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87F" w:rsidRDefault="009F787F">
      <w:pPr>
        <w:spacing w:line="580" w:lineRule="exact"/>
        <w:jc w:val="center"/>
        <w:rPr>
          <w:rFonts w:ascii="方正小标宋_GBK" w:eastAsia="方正小标宋_GBK" w:hAnsi="宋体"/>
          <w:sz w:val="44"/>
          <w:szCs w:val="44"/>
        </w:rPr>
      </w:pPr>
    </w:p>
    <w:p w:rsidR="009F787F" w:rsidRDefault="009F787F" w:rsidP="001F3036">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年度木垒哈萨克自治县残疾人联合会部门决算公开说明</w:t>
      </w:r>
    </w:p>
    <w:p w:rsidR="009F787F" w:rsidRDefault="009F787F" w:rsidP="001F3036">
      <w:pPr>
        <w:spacing w:line="580" w:lineRule="exact"/>
        <w:ind w:firstLineChars="200" w:firstLine="31680"/>
        <w:rPr>
          <w:rFonts w:ascii="仿宋_GB2312" w:eastAsia="仿宋_GB2312" w:hAnsi="宋体"/>
          <w:sz w:val="32"/>
          <w:szCs w:val="32"/>
        </w:rPr>
      </w:pPr>
    </w:p>
    <w:p w:rsidR="009F787F" w:rsidRDefault="009F787F">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w:t>
      </w:r>
      <w:r>
        <w:rPr>
          <w:rFonts w:ascii="华文中宋" w:eastAsia="华文中宋" w:hAnsi="华文中宋"/>
          <w:b/>
          <w:kern w:val="0"/>
          <w:sz w:val="32"/>
          <w:szCs w:val="32"/>
        </w:rPr>
        <w:t xml:space="preserve">  </w:t>
      </w:r>
      <w:r>
        <w:rPr>
          <w:rFonts w:ascii="华文中宋" w:eastAsia="华文中宋" w:hAnsi="华文中宋" w:hint="eastAsia"/>
          <w:b/>
          <w:kern w:val="0"/>
          <w:sz w:val="32"/>
          <w:szCs w:val="32"/>
        </w:rPr>
        <w:t>录</w:t>
      </w:r>
    </w:p>
    <w:p w:rsidR="009F787F" w:rsidRDefault="009F787F" w:rsidP="001F3036">
      <w:pPr>
        <w:spacing w:line="580" w:lineRule="exact"/>
        <w:ind w:firstLineChars="200" w:firstLine="31680"/>
        <w:rPr>
          <w:rFonts w:ascii="仿宋_GB2312" w:eastAsia="仿宋_GB2312" w:hAnsi="宋体"/>
          <w:b/>
          <w:kern w:val="0"/>
          <w:sz w:val="32"/>
          <w:szCs w:val="32"/>
        </w:rPr>
      </w:pPr>
    </w:p>
    <w:p w:rsidR="009F787F" w:rsidRDefault="009F787F" w:rsidP="001F3036">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kern w:val="0"/>
          <w:sz w:val="32"/>
          <w:szCs w:val="32"/>
        </w:rPr>
        <w:t xml:space="preserve"> </w:t>
      </w:r>
      <w:r>
        <w:rPr>
          <w:rFonts w:ascii="黑体" w:eastAsia="黑体" w:hAnsi="黑体" w:hint="eastAsia"/>
          <w:sz w:val="32"/>
          <w:szCs w:val="32"/>
        </w:rPr>
        <w:t>木垒哈萨克自治县残疾人联合会</w:t>
      </w:r>
      <w:r>
        <w:rPr>
          <w:rFonts w:ascii="黑体" w:eastAsia="黑体" w:hAnsi="黑体" w:hint="eastAsia"/>
          <w:kern w:val="0"/>
          <w:sz w:val="32"/>
          <w:szCs w:val="32"/>
        </w:rPr>
        <w:t>概况</w:t>
      </w:r>
    </w:p>
    <w:p w:rsidR="009F787F" w:rsidRDefault="009F787F" w:rsidP="001F3036">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9F787F" w:rsidRDefault="009F787F" w:rsidP="001F3036">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木垒哈萨克自治县残疾人联合会决算单位构成</w:t>
      </w:r>
    </w:p>
    <w:p w:rsidR="009F787F" w:rsidRDefault="009F787F" w:rsidP="001F3036">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kern w:val="0"/>
          <w:sz w:val="32"/>
          <w:szCs w:val="32"/>
        </w:rPr>
        <w:t xml:space="preserve"> </w:t>
      </w:r>
      <w:r>
        <w:rPr>
          <w:rFonts w:ascii="黑体" w:eastAsia="黑体" w:hAnsi="黑体" w:hint="eastAsia"/>
          <w:kern w:val="0"/>
          <w:sz w:val="32"/>
          <w:szCs w:val="32"/>
        </w:rPr>
        <w:t>木垒哈萨克自治县残疾人联合会决算情况说明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一、木垒哈萨克自治县残疾人联合会收支总体情况</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（一）木垒哈萨克自治县残疾人联合会收入支出决算总体情况说明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（二）木垒哈萨克自治县残疾人联合会收入总体情况说明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（三）木垒哈萨克自治县残疾人联合会支出总体情况说明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二、木垒哈萨克自治县残疾人联合会财政拨款收支情况</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三、木垒哈萨克自治县残疾人联合会结转结余情况</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（三）木垒哈萨克自治县残疾人联合会项目支出情况和项目绩效评价情况说明</w:t>
      </w:r>
    </w:p>
    <w:p w:rsidR="009F787F" w:rsidRDefault="009F787F" w:rsidP="001F3036">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kern w:val="0"/>
          <w:sz w:val="32"/>
          <w:szCs w:val="32"/>
        </w:rPr>
        <w:t xml:space="preserve"> </w:t>
      </w:r>
      <w:r>
        <w:rPr>
          <w:rFonts w:ascii="黑体" w:eastAsia="黑体" w:hAnsi="黑体" w:hint="eastAsia"/>
          <w:kern w:val="0"/>
          <w:sz w:val="32"/>
          <w:szCs w:val="32"/>
        </w:rPr>
        <w:t>专业名词解释</w:t>
      </w:r>
    </w:p>
    <w:p w:rsidR="009F787F" w:rsidRDefault="009F787F" w:rsidP="001F3036">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kern w:val="0"/>
          <w:sz w:val="32"/>
          <w:szCs w:val="32"/>
        </w:rPr>
        <w:t xml:space="preserve"> </w:t>
      </w:r>
      <w:r>
        <w:rPr>
          <w:rFonts w:ascii="黑体" w:eastAsia="黑体" w:hAnsi="黑体" w:hint="eastAsia"/>
          <w:kern w:val="0"/>
          <w:sz w:val="32"/>
          <w:szCs w:val="32"/>
        </w:rPr>
        <w:t>木垒哈萨克自治县残疾人联合会决算报表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二、木垒哈萨克自治县残疾人联合会收支总体情况（</w:t>
      </w:r>
      <w:r>
        <w:rPr>
          <w:rFonts w:ascii="仿宋_GB2312" w:eastAsia="仿宋_GB2312"/>
          <w:sz w:val="32"/>
          <w:szCs w:val="32"/>
        </w:rPr>
        <w:t>11</w:t>
      </w:r>
      <w:r>
        <w:rPr>
          <w:rFonts w:ascii="仿宋_GB2312" w:eastAsia="仿宋_GB2312" w:hint="eastAsia"/>
          <w:sz w:val="32"/>
          <w:szCs w:val="32"/>
        </w:rPr>
        <w:t>张）：</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《收入支出决算总表》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《收入决算表》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《项目收入支出决算表》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《行政事业类项目收入支出决算表》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《基本建设类项目收入支出决算表》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《财政专户管理资金收入支出决算表》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三、财政拨款收支情况（</w:t>
      </w:r>
      <w:r>
        <w:rPr>
          <w:rFonts w:ascii="仿宋_GB2312" w:eastAsia="仿宋_GB2312"/>
          <w:sz w:val="32"/>
          <w:szCs w:val="32"/>
        </w:rPr>
        <w:t>9</w:t>
      </w:r>
      <w:r>
        <w:rPr>
          <w:rFonts w:ascii="仿宋_GB2312" w:eastAsia="仿宋_GB2312" w:hint="eastAsia"/>
          <w:sz w:val="32"/>
          <w:szCs w:val="32"/>
        </w:rPr>
        <w:t>张）：</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《财政拨款收入支出决算总表》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《一般公共预算财政拨款收入支出决算表》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《一般公共预算财政拨款基本支出决算明细表》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《一般公共预算财政拨款项目支出决算明细表》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《政府性基金预算财政拨款收入支出决算表》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《政府性基金预算财政拨款基本支出决算明细表》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《政府性基金预算财政拨款项目支出决算明细表》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四、单位资产负责情况（</w:t>
      </w:r>
      <w:r>
        <w:rPr>
          <w:rFonts w:ascii="仿宋_GB2312" w:eastAsia="仿宋_GB2312"/>
          <w:sz w:val="32"/>
          <w:szCs w:val="32"/>
        </w:rPr>
        <w:t>1</w:t>
      </w:r>
      <w:r>
        <w:rPr>
          <w:rFonts w:ascii="仿宋_GB2312" w:eastAsia="仿宋_GB2312" w:hint="eastAsia"/>
          <w:sz w:val="32"/>
          <w:szCs w:val="32"/>
        </w:rPr>
        <w:t>张）：《资产负债简表》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五、木垒哈萨克自治县残疾人联合会决算附表（</w:t>
      </w:r>
      <w:r>
        <w:rPr>
          <w:rFonts w:ascii="仿宋_GB2312" w:eastAsia="仿宋_GB2312"/>
          <w:sz w:val="32"/>
          <w:szCs w:val="32"/>
        </w:rPr>
        <w:t>5</w:t>
      </w:r>
      <w:r>
        <w:rPr>
          <w:rFonts w:ascii="仿宋_GB2312" w:eastAsia="仿宋_GB2312" w:hint="eastAsia"/>
          <w:sz w:val="32"/>
          <w:szCs w:val="32"/>
        </w:rPr>
        <w:t>张）：</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《资产情况表》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《国有资产收益征缴情况表》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《基本数字表》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《机构人员情况表》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《非税收入征缴情况表》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六、填报说明附表（</w:t>
      </w:r>
      <w:r>
        <w:rPr>
          <w:rFonts w:ascii="仿宋_GB2312" w:eastAsia="仿宋_GB2312"/>
          <w:sz w:val="32"/>
          <w:szCs w:val="32"/>
        </w:rPr>
        <w:t>2</w:t>
      </w:r>
      <w:r>
        <w:rPr>
          <w:rFonts w:ascii="仿宋_GB2312" w:eastAsia="仿宋_GB2312" w:hint="eastAsia"/>
          <w:sz w:val="32"/>
          <w:szCs w:val="32"/>
        </w:rPr>
        <w:t>张）</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《木垒哈萨克自治县残疾人联合会决算相关信息统计表》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《政府采购情况表》</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七、“三公”经费支出情况</w:t>
      </w:r>
      <w:r>
        <w:rPr>
          <w:rFonts w:ascii="仿宋_GB2312" w:eastAsia="仿宋_GB2312"/>
          <w:sz w:val="32"/>
          <w:szCs w:val="32"/>
        </w:rPr>
        <w:t>(1</w:t>
      </w:r>
      <w:r>
        <w:rPr>
          <w:rFonts w:ascii="仿宋_GB2312" w:eastAsia="仿宋_GB2312" w:hint="eastAsia"/>
          <w:sz w:val="32"/>
          <w:szCs w:val="32"/>
        </w:rPr>
        <w:t>张</w:t>
      </w:r>
      <w:r>
        <w:rPr>
          <w:rFonts w:ascii="仿宋_GB2312" w:eastAsia="仿宋_GB2312"/>
          <w:sz w:val="32"/>
          <w:szCs w:val="32"/>
        </w:rPr>
        <w:t>)</w:t>
      </w:r>
      <w:r>
        <w:rPr>
          <w:rFonts w:ascii="仿宋_GB2312" w:eastAsia="仿宋_GB2312" w:hint="eastAsia"/>
          <w:sz w:val="32"/>
          <w:szCs w:val="32"/>
        </w:rPr>
        <w:t>：</w:t>
      </w:r>
    </w:p>
    <w:p w:rsidR="009F787F" w:rsidRDefault="009F787F" w:rsidP="001F3036">
      <w:pPr>
        <w:spacing w:line="580" w:lineRule="exact"/>
        <w:ind w:firstLineChars="200" w:firstLine="3168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9F787F" w:rsidRDefault="009F787F">
      <w:pPr>
        <w:spacing w:line="520" w:lineRule="exact"/>
        <w:jc w:val="center"/>
        <w:rPr>
          <w:rFonts w:ascii="黑体" w:eastAsia="黑体" w:hAnsi="黑体"/>
          <w:sz w:val="32"/>
          <w:szCs w:val="32"/>
        </w:rPr>
      </w:pPr>
    </w:p>
    <w:p w:rsidR="009F787F" w:rsidRDefault="009F787F">
      <w:pPr>
        <w:spacing w:line="500" w:lineRule="exact"/>
        <w:jc w:val="center"/>
        <w:outlineLvl w:val="0"/>
        <w:rPr>
          <w:rFonts w:ascii="黑体" w:eastAsia="黑体" w:hAnsi="黑体"/>
          <w:sz w:val="32"/>
          <w:szCs w:val="32"/>
        </w:rPr>
      </w:pPr>
      <w:r>
        <w:rPr>
          <w:rFonts w:ascii="黑体" w:eastAsia="黑体" w:hAnsi="黑体" w:hint="eastAsia"/>
          <w:sz w:val="32"/>
          <w:szCs w:val="32"/>
        </w:rPr>
        <w:t>第一部分</w:t>
      </w:r>
      <w:r>
        <w:rPr>
          <w:rFonts w:ascii="黑体" w:eastAsia="黑体" w:hAnsi="黑体"/>
          <w:sz w:val="32"/>
          <w:szCs w:val="32"/>
        </w:rPr>
        <w:t xml:space="preserve"> </w:t>
      </w:r>
      <w:r>
        <w:rPr>
          <w:rFonts w:ascii="黑体" w:eastAsia="黑体" w:hAnsi="黑体" w:hint="eastAsia"/>
          <w:sz w:val="32"/>
          <w:szCs w:val="32"/>
        </w:rPr>
        <w:t>木垒哈萨克自治县残疾人联合会单位概况</w:t>
      </w:r>
    </w:p>
    <w:p w:rsidR="009F787F" w:rsidRDefault="009F787F">
      <w:pPr>
        <w:pStyle w:val="NormalWeb1"/>
        <w:spacing w:before="0" w:after="0" w:line="285" w:lineRule="atLeast"/>
        <w:jc w:val="both"/>
        <w:rPr>
          <w:rFonts w:ascii="仿宋_GB2312" w:eastAsia="仿宋_GB2312"/>
          <w:sz w:val="32"/>
        </w:rPr>
      </w:pPr>
      <w:r>
        <w:rPr>
          <w:rFonts w:ascii="仿宋_GB2312" w:eastAsia="仿宋_GB2312" w:hint="eastAsia"/>
          <w:sz w:val="32"/>
        </w:rPr>
        <w:t>一、木垒哈萨克自治县残疾人联合会基本情况</w:t>
      </w:r>
      <w:r>
        <w:rPr>
          <w:rFonts w:ascii="仿宋_GB2312" w:eastAsia="仿宋_GB2312"/>
          <w:sz w:val="32"/>
        </w:rPr>
        <w:br/>
      </w:r>
      <w:r>
        <w:rPr>
          <w:rFonts w:ascii="仿宋_GB2312" w:eastAsia="仿宋_GB2312"/>
          <w:color w:val="000000"/>
          <w:sz w:val="32"/>
          <w:shd w:val="clear" w:color="auto" w:fill="FFFFFF"/>
        </w:rPr>
        <w:t>(</w:t>
      </w:r>
      <w:r>
        <w:rPr>
          <w:rFonts w:ascii="仿宋_GB2312" w:eastAsia="仿宋_GB2312" w:hint="eastAsia"/>
          <w:color w:val="000000"/>
          <w:sz w:val="32"/>
          <w:shd w:val="clear" w:color="auto" w:fill="FFFFFF"/>
        </w:rPr>
        <w:t>一</w:t>
      </w:r>
      <w:r>
        <w:rPr>
          <w:rFonts w:ascii="仿宋_GB2312" w:eastAsia="仿宋_GB2312"/>
          <w:color w:val="000000"/>
          <w:sz w:val="32"/>
          <w:shd w:val="clear" w:color="auto" w:fill="FFFFFF"/>
        </w:rPr>
        <w:t>)</w:t>
      </w:r>
      <w:r>
        <w:rPr>
          <w:rFonts w:ascii="仿宋_GB2312" w:eastAsia="仿宋_GB2312" w:hint="eastAsia"/>
          <w:color w:val="000000"/>
          <w:sz w:val="32"/>
          <w:shd w:val="clear" w:color="auto" w:fill="FFFFFF"/>
        </w:rPr>
        <w:t>主要职能</w:t>
      </w:r>
      <w:r>
        <w:rPr>
          <w:rFonts w:ascii="仿宋_GB2312" w:eastAsia="仿宋_GB2312"/>
          <w:color w:val="000000"/>
          <w:sz w:val="32"/>
          <w:shd w:val="clear" w:color="auto" w:fill="FFFFFF"/>
        </w:rPr>
        <w:t xml:space="preserve">  </w:t>
      </w:r>
      <w:r>
        <w:rPr>
          <w:rFonts w:ascii="仿宋_GB2312" w:eastAsia="仿宋_GB2312" w:hint="eastAsia"/>
          <w:sz w:val="32"/>
        </w:rPr>
        <w:t>履行“代表、服务、管理”职能：代表残疾人共同利益，维护残疾人合法权益</w:t>
      </w:r>
      <w:r>
        <w:rPr>
          <w:rFonts w:ascii="仿宋_GB2312" w:eastAsia="仿宋_GB2312"/>
          <w:sz w:val="32"/>
        </w:rPr>
        <w:t>,</w:t>
      </w:r>
      <w:r>
        <w:rPr>
          <w:rFonts w:ascii="仿宋_GB2312" w:eastAsia="仿宋_GB2312" w:hint="eastAsia"/>
          <w:sz w:val="32"/>
        </w:rPr>
        <w:t>开展各项业务活动，直接为残疾人服务，承担政府委托的部分职能，发展和管理残疾人事业。其宗旨是弘扬人道主义，发展残疾人事业，保障残疾人平等地充分参与社会生活，共享社会物质文化成果。</w:t>
      </w:r>
    </w:p>
    <w:p w:rsidR="009F787F" w:rsidRDefault="009F787F">
      <w:pPr>
        <w:ind w:firstLine="645"/>
        <w:rPr>
          <w:rFonts w:ascii="仿宋_GB2312" w:eastAsia="仿宋_GB2312"/>
          <w:color w:val="000000"/>
          <w:sz w:val="32"/>
          <w:shd w:val="clear" w:color="auto" w:fill="FFFFFF"/>
        </w:rPr>
      </w:pPr>
      <w:r>
        <w:rPr>
          <w:rFonts w:ascii="仿宋_GB2312" w:eastAsia="仿宋_GB2312"/>
          <w:sz w:val="32"/>
          <w:shd w:val="clear" w:color="auto" w:fill="FFFFFF"/>
        </w:rPr>
        <w:t>(</w:t>
      </w:r>
      <w:r>
        <w:rPr>
          <w:rFonts w:ascii="仿宋_GB2312" w:eastAsia="仿宋_GB2312" w:hint="eastAsia"/>
          <w:sz w:val="32"/>
          <w:shd w:val="clear" w:color="auto" w:fill="FFFFFF"/>
        </w:rPr>
        <w:t>二</w:t>
      </w:r>
      <w:r>
        <w:rPr>
          <w:rFonts w:ascii="仿宋_GB2312" w:eastAsia="仿宋_GB2312"/>
          <w:sz w:val="32"/>
          <w:shd w:val="clear" w:color="auto" w:fill="FFFFFF"/>
        </w:rPr>
        <w:t>)</w:t>
      </w:r>
      <w:r>
        <w:rPr>
          <w:rFonts w:ascii="仿宋_GB2312" w:eastAsia="仿宋_GB2312" w:hint="eastAsia"/>
          <w:sz w:val="32"/>
          <w:shd w:val="clear" w:color="auto" w:fill="FFFFFF"/>
        </w:rPr>
        <w:t>内设机构</w:t>
      </w:r>
    </w:p>
    <w:p w:rsidR="009F787F" w:rsidRDefault="009F787F">
      <w:pPr>
        <w:ind w:firstLine="570"/>
        <w:rPr>
          <w:rFonts w:ascii="仿宋_GB2312" w:eastAsia="仿宋_GB2312"/>
          <w:sz w:val="32"/>
        </w:rPr>
      </w:pPr>
      <w:r>
        <w:rPr>
          <w:rFonts w:ascii="仿宋_GB2312" w:eastAsia="仿宋_GB2312" w:hint="eastAsia"/>
          <w:sz w:val="32"/>
        </w:rPr>
        <w:t>木垒哈萨克自治县残疾人联合会机关下设木垒哈萨克自治县残疾人联合会劳动服务所（残疾人康复服务中心）</w:t>
      </w:r>
    </w:p>
    <w:p w:rsidR="009F787F" w:rsidRDefault="009F787F">
      <w:pPr>
        <w:ind w:firstLine="570"/>
        <w:rPr>
          <w:rFonts w:ascii="仿宋_GB2312" w:eastAsia="仿宋_GB2312"/>
          <w:sz w:val="32"/>
          <w:shd w:val="clear" w:color="auto" w:fill="FFFFFF"/>
        </w:rPr>
      </w:pPr>
      <w:r>
        <w:rPr>
          <w:rFonts w:ascii="仿宋_GB2312" w:eastAsia="仿宋_GB2312"/>
          <w:color w:val="000000"/>
          <w:sz w:val="32"/>
          <w:shd w:val="clear" w:color="auto" w:fill="FFFFFF"/>
        </w:rPr>
        <w:t>(</w:t>
      </w:r>
      <w:r>
        <w:rPr>
          <w:rFonts w:ascii="仿宋_GB2312" w:eastAsia="仿宋_GB2312" w:hint="eastAsia"/>
          <w:color w:val="000000"/>
          <w:sz w:val="32"/>
          <w:shd w:val="clear" w:color="auto" w:fill="FFFFFF"/>
        </w:rPr>
        <w:t>三</w:t>
      </w:r>
      <w:r>
        <w:rPr>
          <w:rFonts w:ascii="仿宋_GB2312" w:eastAsia="仿宋_GB2312"/>
          <w:color w:val="000000"/>
          <w:sz w:val="32"/>
          <w:shd w:val="clear" w:color="auto" w:fill="FFFFFF"/>
        </w:rPr>
        <w:t>)</w:t>
      </w:r>
      <w:r>
        <w:rPr>
          <w:rFonts w:ascii="仿宋_GB2312" w:eastAsia="仿宋_GB2312" w:hint="eastAsia"/>
          <w:color w:val="000000"/>
          <w:sz w:val="32"/>
          <w:shd w:val="clear" w:color="auto" w:fill="FFFFFF"/>
        </w:rPr>
        <w:t>人员编制：木垒哈萨克自治县残疾人联合会机关行政编制</w:t>
      </w:r>
      <w:r>
        <w:rPr>
          <w:rFonts w:ascii="Arial" w:hAnsi="Arial"/>
          <w:color w:val="000000"/>
          <w:sz w:val="32"/>
          <w:shd w:val="clear" w:color="auto" w:fill="FFFFFF"/>
        </w:rPr>
        <w:t>6</w:t>
      </w:r>
      <w:r>
        <w:rPr>
          <w:rStyle w:val="apple-converted-space"/>
          <w:rFonts w:ascii="Arial" w:eastAsia="Times New Roman"/>
          <w:color w:val="000000"/>
          <w:sz w:val="32"/>
          <w:shd w:val="clear" w:color="auto" w:fill="FFFFFF"/>
        </w:rPr>
        <w:t> </w:t>
      </w:r>
      <w:r>
        <w:rPr>
          <w:rFonts w:ascii="仿宋_GB2312" w:eastAsia="仿宋_GB2312" w:hint="eastAsia"/>
          <w:color w:val="000000"/>
          <w:sz w:val="32"/>
          <w:shd w:val="clear" w:color="auto" w:fill="FFFFFF"/>
        </w:rPr>
        <w:t>名，</w:t>
      </w:r>
      <w:r>
        <w:rPr>
          <w:rFonts w:ascii="仿宋_GB2312" w:eastAsia="仿宋_GB2312" w:hint="eastAsia"/>
          <w:sz w:val="32"/>
          <w:shd w:val="clear" w:color="auto" w:fill="FFFFFF"/>
        </w:rPr>
        <w:t>残疾人劳动就业服务所（残疾人康复服务中心）：事业编制</w:t>
      </w:r>
      <w:r>
        <w:rPr>
          <w:rFonts w:ascii="仿宋_GB2312" w:eastAsia="仿宋_GB2312"/>
          <w:sz w:val="32"/>
          <w:shd w:val="clear" w:color="auto" w:fill="FFFFFF"/>
        </w:rPr>
        <w:t>3</w:t>
      </w:r>
      <w:r>
        <w:rPr>
          <w:rFonts w:ascii="仿宋_GB2312" w:eastAsia="仿宋_GB2312" w:hint="eastAsia"/>
          <w:sz w:val="32"/>
          <w:shd w:val="clear" w:color="auto" w:fill="FFFFFF"/>
        </w:rPr>
        <w:t>名，实有人数</w:t>
      </w:r>
      <w:r>
        <w:rPr>
          <w:rFonts w:ascii="仿宋_GB2312" w:eastAsia="仿宋_GB2312"/>
          <w:sz w:val="32"/>
          <w:shd w:val="clear" w:color="auto" w:fill="FFFFFF"/>
        </w:rPr>
        <w:t>7</w:t>
      </w:r>
      <w:r>
        <w:rPr>
          <w:rFonts w:ascii="仿宋_GB2312" w:eastAsia="仿宋_GB2312" w:hint="eastAsia"/>
          <w:sz w:val="32"/>
          <w:shd w:val="clear" w:color="auto" w:fill="FFFFFF"/>
        </w:rPr>
        <w:t>人。</w:t>
      </w:r>
    </w:p>
    <w:p w:rsidR="009F787F" w:rsidRDefault="009F787F">
      <w:pPr>
        <w:spacing w:line="600" w:lineRule="exact"/>
        <w:rPr>
          <w:rFonts w:ascii="仿宋_GB2312" w:eastAsia="仿宋_GB2312"/>
          <w:sz w:val="32"/>
        </w:rPr>
      </w:pPr>
      <w:r>
        <w:rPr>
          <w:rFonts w:ascii="仿宋_GB2312" w:eastAsia="仿宋_GB2312" w:hint="eastAsia"/>
          <w:sz w:val="32"/>
        </w:rPr>
        <w:t>二、木垒哈萨克自治县残疾人联合会决算单位构成。</w:t>
      </w:r>
    </w:p>
    <w:p w:rsidR="009F787F" w:rsidRDefault="009F787F" w:rsidP="001F3036">
      <w:pPr>
        <w:spacing w:line="600" w:lineRule="exact"/>
        <w:ind w:firstLineChars="200" w:firstLine="31680"/>
        <w:rPr>
          <w:rFonts w:ascii="仿宋_GB2312" w:eastAsia="仿宋_GB2312"/>
          <w:sz w:val="32"/>
        </w:rPr>
      </w:pPr>
      <w:r>
        <w:rPr>
          <w:rFonts w:ascii="仿宋_GB2312" w:eastAsia="仿宋_GB2312" w:hint="eastAsia"/>
          <w:sz w:val="32"/>
        </w:rPr>
        <w:t>从决算单位构成看，木垒哈萨克自治县残疾人联合会决算包括：木垒哈萨克自治县残疾人联合会本级决算。</w:t>
      </w:r>
    </w:p>
    <w:p w:rsidR="009F787F" w:rsidRDefault="009F787F" w:rsidP="001F3036">
      <w:pPr>
        <w:spacing w:line="600" w:lineRule="exact"/>
        <w:ind w:firstLineChars="200" w:firstLine="31680"/>
        <w:rPr>
          <w:rFonts w:ascii="仿宋_GB2312" w:eastAsia="仿宋_GB2312"/>
          <w:spacing w:val="-6"/>
          <w:sz w:val="32"/>
        </w:rPr>
      </w:pPr>
      <w:r>
        <w:rPr>
          <w:rFonts w:ascii="仿宋_GB2312" w:eastAsia="仿宋_GB2312" w:hint="eastAsia"/>
          <w:spacing w:val="-6"/>
          <w:sz w:val="32"/>
        </w:rPr>
        <w:t>纳入</w:t>
      </w:r>
      <w:r>
        <w:rPr>
          <w:rFonts w:ascii="仿宋_GB2312" w:eastAsia="仿宋_GB2312" w:hint="eastAsia"/>
          <w:kern w:val="0"/>
          <w:sz w:val="32"/>
        </w:rPr>
        <w:t>木垒哈萨克自治县残疾人联合会</w:t>
      </w:r>
      <w:r>
        <w:rPr>
          <w:rFonts w:ascii="仿宋_GB2312" w:eastAsia="仿宋_GB2312"/>
          <w:kern w:val="0"/>
          <w:sz w:val="32"/>
        </w:rPr>
        <w:t>2017</w:t>
      </w:r>
      <w:r>
        <w:rPr>
          <w:rFonts w:ascii="仿宋_GB2312" w:eastAsia="仿宋_GB2312" w:hint="eastAsia"/>
          <w:spacing w:val="-6"/>
          <w:sz w:val="32"/>
        </w:rPr>
        <w:t>年木垒哈萨克自治县残疾人联合会决算编制范围的单位名单见下表：</w:t>
      </w:r>
    </w:p>
    <w:p w:rsidR="009F787F" w:rsidRDefault="009F787F" w:rsidP="001F3036">
      <w:pPr>
        <w:spacing w:line="600" w:lineRule="exact"/>
        <w:ind w:firstLineChars="200" w:firstLine="31680"/>
        <w:rPr>
          <w:rFonts w:ascii="仿宋_GB2312" w:eastAsia="仿宋_GB2312"/>
          <w:spacing w:val="-6"/>
          <w:sz w:val="32"/>
        </w:rPr>
      </w:pPr>
    </w:p>
    <w:tbl>
      <w:tblPr>
        <w:tblW w:w="85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3029"/>
        <w:gridCol w:w="2654"/>
      </w:tblGrid>
      <w:tr w:rsidR="009F787F">
        <w:trPr>
          <w:trHeight w:hRule="exact" w:val="737"/>
        </w:trPr>
        <w:tc>
          <w:tcPr>
            <w:tcW w:w="2840" w:type="dxa"/>
            <w:vAlign w:val="center"/>
          </w:tcPr>
          <w:p w:rsidR="009F787F" w:rsidRDefault="009F787F">
            <w:pPr>
              <w:spacing w:line="330" w:lineRule="exact"/>
              <w:rPr>
                <w:rFonts w:ascii="仿宋_GB2312" w:eastAsia="仿宋_GB2312"/>
                <w:sz w:val="32"/>
              </w:rPr>
            </w:pPr>
            <w:r>
              <w:rPr>
                <w:rFonts w:ascii="仿宋_GB2312" w:eastAsia="仿宋_GB2312" w:hint="eastAsia"/>
                <w:sz w:val="32"/>
              </w:rPr>
              <w:t>序号</w:t>
            </w:r>
          </w:p>
        </w:tc>
        <w:tc>
          <w:tcPr>
            <w:tcW w:w="3029" w:type="dxa"/>
            <w:vAlign w:val="center"/>
          </w:tcPr>
          <w:p w:rsidR="009F787F" w:rsidRDefault="009F787F">
            <w:pPr>
              <w:spacing w:line="330" w:lineRule="exact"/>
              <w:rPr>
                <w:rFonts w:ascii="仿宋_GB2312" w:eastAsia="仿宋_GB2312"/>
                <w:sz w:val="32"/>
              </w:rPr>
            </w:pPr>
            <w:r>
              <w:rPr>
                <w:rFonts w:ascii="仿宋_GB2312" w:eastAsia="仿宋_GB2312" w:hint="eastAsia"/>
                <w:sz w:val="32"/>
              </w:rPr>
              <w:t>单位名称</w:t>
            </w:r>
          </w:p>
        </w:tc>
        <w:tc>
          <w:tcPr>
            <w:tcW w:w="2654" w:type="dxa"/>
            <w:vAlign w:val="center"/>
          </w:tcPr>
          <w:p w:rsidR="009F787F" w:rsidRDefault="009F787F">
            <w:pPr>
              <w:spacing w:line="330" w:lineRule="exact"/>
              <w:rPr>
                <w:rFonts w:ascii="仿宋_GB2312" w:eastAsia="仿宋_GB2312"/>
                <w:sz w:val="32"/>
              </w:rPr>
            </w:pPr>
            <w:r>
              <w:rPr>
                <w:rFonts w:ascii="仿宋_GB2312" w:eastAsia="仿宋_GB2312" w:hint="eastAsia"/>
                <w:sz w:val="32"/>
              </w:rPr>
              <w:t>备注</w:t>
            </w:r>
          </w:p>
        </w:tc>
      </w:tr>
      <w:tr w:rsidR="009F787F">
        <w:trPr>
          <w:trHeight w:hRule="exact" w:val="737"/>
        </w:trPr>
        <w:tc>
          <w:tcPr>
            <w:tcW w:w="2840" w:type="dxa"/>
            <w:vAlign w:val="center"/>
          </w:tcPr>
          <w:p w:rsidR="009F787F" w:rsidRDefault="009F787F">
            <w:pPr>
              <w:spacing w:line="330" w:lineRule="exact"/>
              <w:rPr>
                <w:rFonts w:ascii="仿宋_GB2312" w:eastAsia="仿宋_GB2312"/>
                <w:sz w:val="32"/>
              </w:rPr>
            </w:pPr>
            <w:r>
              <w:rPr>
                <w:rFonts w:ascii="仿宋_GB2312" w:eastAsia="仿宋_GB2312"/>
                <w:sz w:val="32"/>
              </w:rPr>
              <w:t>1</w:t>
            </w:r>
          </w:p>
        </w:tc>
        <w:tc>
          <w:tcPr>
            <w:tcW w:w="3029" w:type="dxa"/>
            <w:vAlign w:val="center"/>
          </w:tcPr>
          <w:p w:rsidR="009F787F" w:rsidRDefault="009F787F">
            <w:pPr>
              <w:spacing w:line="330" w:lineRule="exact"/>
              <w:rPr>
                <w:rFonts w:ascii="仿宋_GB2312" w:eastAsia="仿宋_GB2312"/>
                <w:sz w:val="32"/>
              </w:rPr>
            </w:pPr>
            <w:r>
              <w:rPr>
                <w:rFonts w:ascii="仿宋_GB2312" w:eastAsia="仿宋_GB2312" w:hint="eastAsia"/>
                <w:kern w:val="0"/>
                <w:sz w:val="32"/>
              </w:rPr>
              <w:t>木垒哈萨克自治县残疾人联合会</w:t>
            </w:r>
            <w:r>
              <w:rPr>
                <w:rFonts w:ascii="仿宋_GB2312" w:eastAsia="仿宋_GB2312" w:hint="eastAsia"/>
                <w:sz w:val="32"/>
              </w:rPr>
              <w:t>本级</w:t>
            </w:r>
          </w:p>
        </w:tc>
        <w:tc>
          <w:tcPr>
            <w:tcW w:w="2654" w:type="dxa"/>
            <w:vAlign w:val="center"/>
          </w:tcPr>
          <w:p w:rsidR="009F787F" w:rsidRDefault="009F787F">
            <w:pPr>
              <w:spacing w:line="330" w:lineRule="exact"/>
              <w:rPr>
                <w:rFonts w:ascii="仿宋_GB2312" w:eastAsia="仿宋_GB2312"/>
                <w:sz w:val="32"/>
              </w:rPr>
            </w:pPr>
          </w:p>
        </w:tc>
      </w:tr>
    </w:tbl>
    <w:p w:rsidR="009F787F" w:rsidRDefault="009F787F" w:rsidP="009F787F">
      <w:pPr>
        <w:spacing w:line="600" w:lineRule="exact"/>
        <w:ind w:firstLineChars="200" w:firstLine="31680"/>
        <w:rPr>
          <w:rFonts w:ascii="仿宋_GB2312" w:eastAsia="仿宋_GB2312"/>
          <w:sz w:val="32"/>
        </w:rPr>
      </w:pPr>
    </w:p>
    <w:p w:rsidR="009F787F" w:rsidRDefault="009F787F" w:rsidP="001F3036">
      <w:pPr>
        <w:spacing w:line="500" w:lineRule="exact"/>
        <w:ind w:firstLineChars="200" w:firstLine="31680"/>
        <w:rPr>
          <w:rFonts w:ascii="仿宋_GB2312" w:eastAsia="仿宋_GB2312"/>
          <w:b/>
          <w:sz w:val="32"/>
          <w:szCs w:val="32"/>
        </w:rPr>
      </w:pPr>
    </w:p>
    <w:p w:rsidR="009F787F" w:rsidRDefault="009F787F">
      <w:pPr>
        <w:spacing w:line="500" w:lineRule="exact"/>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sz w:val="32"/>
          <w:szCs w:val="32"/>
        </w:rPr>
        <w:t xml:space="preserve"> </w:t>
      </w:r>
      <w:r>
        <w:rPr>
          <w:rFonts w:ascii="黑体" w:eastAsia="黑体" w:hAnsi="黑体" w:hint="eastAsia"/>
          <w:sz w:val="32"/>
          <w:szCs w:val="32"/>
        </w:rPr>
        <w:t>木垒哈萨克自治县残疾人联合会决算情况说明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一、木垒哈萨克自治县残疾人联合会收支总体情况</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（一）木垒哈萨克自治县残疾人联合会收入支出决算总体情况说明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288.98</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115.73</w:t>
      </w:r>
      <w:r>
        <w:rPr>
          <w:rFonts w:ascii="仿宋_GB2312" w:eastAsia="仿宋_GB2312" w:hint="eastAsia"/>
          <w:sz w:val="32"/>
          <w:szCs w:val="32"/>
        </w:rPr>
        <w:t>万元，降低</w:t>
      </w:r>
      <w:r>
        <w:rPr>
          <w:rFonts w:ascii="仿宋_GB2312" w:eastAsia="仿宋_GB2312"/>
          <w:sz w:val="32"/>
          <w:szCs w:val="32"/>
        </w:rPr>
        <w:t>28.6%</w:t>
      </w:r>
      <w:r>
        <w:rPr>
          <w:rFonts w:ascii="仿宋_GB2312" w:eastAsia="仿宋_GB2312" w:hint="eastAsia"/>
          <w:sz w:val="32"/>
          <w:szCs w:val="32"/>
        </w:rPr>
        <w:t>，支出</w:t>
      </w:r>
      <w:r>
        <w:rPr>
          <w:rFonts w:ascii="仿宋_GB2312" w:eastAsia="仿宋_GB2312"/>
          <w:sz w:val="32"/>
          <w:szCs w:val="32"/>
        </w:rPr>
        <w:t>262.71</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44.82</w:t>
      </w:r>
      <w:r>
        <w:rPr>
          <w:rFonts w:ascii="仿宋_GB2312" w:eastAsia="仿宋_GB2312" w:hint="eastAsia"/>
          <w:sz w:val="32"/>
          <w:szCs w:val="32"/>
        </w:rPr>
        <w:t>万元，降低</w:t>
      </w:r>
      <w:r>
        <w:rPr>
          <w:rFonts w:ascii="仿宋_GB2312" w:eastAsia="仿宋_GB2312"/>
          <w:sz w:val="32"/>
          <w:szCs w:val="32"/>
        </w:rPr>
        <w:t>14.58%</w:t>
      </w:r>
      <w:r>
        <w:rPr>
          <w:rFonts w:ascii="仿宋_GB2312" w:eastAsia="仿宋_GB2312" w:hint="eastAsia"/>
          <w:sz w:val="32"/>
          <w:szCs w:val="32"/>
        </w:rPr>
        <w:t>，结余</w:t>
      </w:r>
      <w:r>
        <w:rPr>
          <w:rFonts w:ascii="仿宋_GB2312" w:eastAsia="仿宋_GB2312"/>
          <w:sz w:val="32"/>
          <w:szCs w:val="32"/>
        </w:rPr>
        <w:t>123.45</w:t>
      </w:r>
      <w:r>
        <w:rPr>
          <w:rFonts w:ascii="仿宋_GB2312" w:eastAsia="仿宋_GB2312" w:hint="eastAsia"/>
          <w:sz w:val="32"/>
          <w:szCs w:val="32"/>
        </w:rPr>
        <w:t>万元，与上年相比，增加</w:t>
      </w:r>
      <w:r>
        <w:rPr>
          <w:rFonts w:ascii="仿宋_GB2312" w:eastAsia="仿宋_GB2312"/>
          <w:sz w:val="32"/>
          <w:szCs w:val="32"/>
        </w:rPr>
        <w:t>26.27</w:t>
      </w:r>
      <w:r>
        <w:rPr>
          <w:rFonts w:ascii="仿宋_GB2312" w:eastAsia="仿宋_GB2312" w:hint="eastAsia"/>
          <w:sz w:val="32"/>
          <w:szCs w:val="32"/>
        </w:rPr>
        <w:t>万元，增长</w:t>
      </w:r>
      <w:r>
        <w:rPr>
          <w:rFonts w:ascii="仿宋_GB2312" w:eastAsia="仿宋_GB2312"/>
          <w:sz w:val="32"/>
          <w:szCs w:val="32"/>
        </w:rPr>
        <w:t>27.03%</w:t>
      </w:r>
      <w:r>
        <w:rPr>
          <w:rFonts w:ascii="仿宋_GB2312" w:eastAsia="仿宋_GB2312" w:hint="eastAsia"/>
          <w:sz w:val="32"/>
          <w:szCs w:val="32"/>
        </w:rPr>
        <w:t>。增长主要原因是：其他收入上级业务部门下拨补助经费和残疾人扶贫就业基地周转金结余。</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116.62</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288.98</w:t>
      </w:r>
      <w:r>
        <w:rPr>
          <w:rFonts w:ascii="仿宋_GB2312" w:eastAsia="仿宋_GB2312" w:hint="eastAsia"/>
          <w:sz w:val="32"/>
          <w:szCs w:val="32"/>
        </w:rPr>
        <w:t>万元，与预算相比，增加</w:t>
      </w:r>
      <w:r>
        <w:rPr>
          <w:rFonts w:ascii="仿宋_GB2312" w:eastAsia="仿宋_GB2312"/>
          <w:sz w:val="32"/>
          <w:szCs w:val="32"/>
        </w:rPr>
        <w:t>172.36</w:t>
      </w:r>
      <w:r>
        <w:rPr>
          <w:rFonts w:ascii="仿宋_GB2312" w:eastAsia="仿宋_GB2312" w:hint="eastAsia"/>
          <w:sz w:val="32"/>
          <w:szCs w:val="32"/>
        </w:rPr>
        <w:t>万元，主要原因是增加残疾人事业专项经费。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（二）木垒哈萨克自治县残疾人联合会收入总体情况说明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本年收入合计</w:t>
      </w:r>
      <w:r>
        <w:rPr>
          <w:rFonts w:ascii="仿宋_GB2312" w:eastAsia="仿宋_GB2312"/>
          <w:sz w:val="32"/>
          <w:szCs w:val="32"/>
        </w:rPr>
        <w:t>288.98</w:t>
      </w:r>
      <w:r>
        <w:rPr>
          <w:rFonts w:ascii="仿宋_GB2312" w:eastAsia="仿宋_GB2312" w:hint="eastAsia"/>
          <w:sz w:val="32"/>
          <w:szCs w:val="32"/>
        </w:rPr>
        <w:t>万元，其中：财政拨款收入</w:t>
      </w:r>
      <w:r>
        <w:rPr>
          <w:rFonts w:ascii="仿宋_GB2312" w:eastAsia="仿宋_GB2312"/>
          <w:sz w:val="32"/>
          <w:szCs w:val="32"/>
        </w:rPr>
        <w:t>224.2</w:t>
      </w:r>
      <w:r>
        <w:rPr>
          <w:rFonts w:ascii="仿宋_GB2312" w:eastAsia="仿宋_GB2312" w:hint="eastAsia"/>
          <w:sz w:val="32"/>
          <w:szCs w:val="32"/>
        </w:rPr>
        <w:t>万元，占</w:t>
      </w:r>
      <w:r>
        <w:rPr>
          <w:rFonts w:ascii="仿宋_GB2312" w:eastAsia="仿宋_GB2312"/>
          <w:sz w:val="32"/>
          <w:szCs w:val="32"/>
        </w:rPr>
        <w:t>77.58%</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；附属单位缴款</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；其他收入</w:t>
      </w:r>
      <w:r>
        <w:rPr>
          <w:rFonts w:ascii="仿宋_GB2312" w:eastAsia="仿宋_GB2312"/>
          <w:sz w:val="32"/>
          <w:szCs w:val="32"/>
        </w:rPr>
        <w:t>64.78</w:t>
      </w:r>
      <w:r>
        <w:rPr>
          <w:rFonts w:ascii="仿宋_GB2312" w:eastAsia="仿宋_GB2312" w:hint="eastAsia"/>
          <w:sz w:val="32"/>
          <w:szCs w:val="32"/>
        </w:rPr>
        <w:t>万元，占</w:t>
      </w:r>
      <w:r>
        <w:rPr>
          <w:rFonts w:ascii="仿宋_GB2312" w:eastAsia="仿宋_GB2312"/>
          <w:sz w:val="32"/>
          <w:szCs w:val="32"/>
        </w:rPr>
        <w:t>22.42%</w:t>
      </w:r>
      <w:r>
        <w:rPr>
          <w:rFonts w:ascii="仿宋_GB2312" w:eastAsia="仿宋_GB2312" w:hint="eastAsia"/>
          <w:sz w:val="32"/>
          <w:szCs w:val="32"/>
        </w:rPr>
        <w:t>，增减变化的主要原因是：公用经费支出减少，残疾人事业专项经费增加。</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116.62</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288.98</w:t>
      </w:r>
      <w:r>
        <w:rPr>
          <w:rFonts w:ascii="仿宋_GB2312" w:eastAsia="仿宋_GB2312" w:hint="eastAsia"/>
          <w:sz w:val="32"/>
          <w:szCs w:val="32"/>
        </w:rPr>
        <w:t>万元，与预算相比，增加</w:t>
      </w:r>
      <w:r>
        <w:rPr>
          <w:rFonts w:ascii="仿宋_GB2312" w:eastAsia="仿宋_GB2312"/>
          <w:sz w:val="32"/>
          <w:szCs w:val="32"/>
        </w:rPr>
        <w:t>172.36</w:t>
      </w:r>
      <w:r>
        <w:rPr>
          <w:rFonts w:ascii="仿宋_GB2312" w:eastAsia="仿宋_GB2312" w:hint="eastAsia"/>
          <w:sz w:val="32"/>
          <w:szCs w:val="32"/>
        </w:rPr>
        <w:t>万元，主要原因是增加残疾人事业专项经费。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（三）木垒哈萨克自治县残疾人联合会支出总体情况说明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262.71</w:t>
      </w:r>
      <w:r>
        <w:rPr>
          <w:rFonts w:ascii="仿宋_GB2312" w:eastAsia="仿宋_GB2312" w:hint="eastAsia"/>
          <w:sz w:val="32"/>
          <w:szCs w:val="32"/>
        </w:rPr>
        <w:t>万元，其中：基本支出</w:t>
      </w:r>
      <w:r>
        <w:rPr>
          <w:rFonts w:ascii="仿宋_GB2312" w:eastAsia="仿宋_GB2312"/>
          <w:sz w:val="32"/>
          <w:szCs w:val="32"/>
        </w:rPr>
        <w:t>151</w:t>
      </w:r>
      <w:r>
        <w:rPr>
          <w:rFonts w:ascii="仿宋_GB2312" w:eastAsia="仿宋_GB2312" w:hint="eastAsia"/>
          <w:sz w:val="32"/>
          <w:szCs w:val="32"/>
        </w:rPr>
        <w:t>万元，占</w:t>
      </w:r>
      <w:r>
        <w:rPr>
          <w:rFonts w:ascii="仿宋_GB2312" w:eastAsia="仿宋_GB2312"/>
          <w:sz w:val="32"/>
          <w:szCs w:val="32"/>
        </w:rPr>
        <w:t>57.48%</w:t>
      </w:r>
      <w:r>
        <w:rPr>
          <w:rFonts w:ascii="仿宋_GB2312" w:eastAsia="仿宋_GB2312" w:hint="eastAsia"/>
          <w:sz w:val="32"/>
          <w:szCs w:val="32"/>
        </w:rPr>
        <w:t>；项目支出</w:t>
      </w:r>
      <w:r>
        <w:rPr>
          <w:rFonts w:ascii="仿宋_GB2312" w:eastAsia="仿宋_GB2312"/>
          <w:sz w:val="32"/>
          <w:szCs w:val="32"/>
        </w:rPr>
        <w:t>111.71</w:t>
      </w:r>
      <w:r>
        <w:rPr>
          <w:rFonts w:ascii="仿宋_GB2312" w:eastAsia="仿宋_GB2312" w:hint="eastAsia"/>
          <w:sz w:val="32"/>
          <w:szCs w:val="32"/>
        </w:rPr>
        <w:t>万元，占</w:t>
      </w:r>
      <w:r>
        <w:rPr>
          <w:rFonts w:ascii="仿宋_GB2312" w:eastAsia="仿宋_GB2312"/>
          <w:sz w:val="32"/>
          <w:szCs w:val="32"/>
        </w:rPr>
        <w:t>42.52%</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。增减变化的主要原因是：基本支出减少的原因是公用经费支出减少。</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116.62</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262.71</w:t>
      </w:r>
      <w:r>
        <w:rPr>
          <w:rFonts w:ascii="仿宋_GB2312" w:eastAsia="仿宋_GB2312" w:hint="eastAsia"/>
          <w:sz w:val="32"/>
          <w:szCs w:val="32"/>
        </w:rPr>
        <w:t>万元，与预算相比，增加</w:t>
      </w:r>
      <w:r>
        <w:rPr>
          <w:rFonts w:ascii="仿宋_GB2312" w:eastAsia="仿宋_GB2312"/>
          <w:sz w:val="32"/>
          <w:szCs w:val="32"/>
        </w:rPr>
        <w:t>146.09</w:t>
      </w:r>
      <w:r>
        <w:rPr>
          <w:rFonts w:ascii="仿宋_GB2312" w:eastAsia="仿宋_GB2312" w:hint="eastAsia"/>
          <w:sz w:val="32"/>
          <w:szCs w:val="32"/>
        </w:rPr>
        <w:t>万元，主要原因是增加残疾人事业专项经费。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二、木垒哈萨克自治县残疾人联合会财政拨款收支情况</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224.2</w:t>
      </w:r>
      <w:r>
        <w:rPr>
          <w:rFonts w:ascii="仿宋_GB2312" w:eastAsia="仿宋_GB2312" w:hint="eastAsia"/>
          <w:sz w:val="32"/>
          <w:szCs w:val="32"/>
        </w:rPr>
        <w:t>万元，与上年相比，减少</w:t>
      </w:r>
      <w:r>
        <w:rPr>
          <w:rFonts w:ascii="仿宋_GB2312" w:eastAsia="仿宋_GB2312"/>
          <w:sz w:val="32"/>
          <w:szCs w:val="32"/>
        </w:rPr>
        <w:t>22.96</w:t>
      </w:r>
      <w:r>
        <w:rPr>
          <w:rFonts w:ascii="仿宋_GB2312" w:eastAsia="仿宋_GB2312" w:hint="eastAsia"/>
          <w:sz w:val="32"/>
          <w:szCs w:val="32"/>
        </w:rPr>
        <w:t>万元，降低</w:t>
      </w:r>
      <w:r>
        <w:rPr>
          <w:rFonts w:ascii="仿宋_GB2312" w:eastAsia="仿宋_GB2312"/>
          <w:sz w:val="32"/>
          <w:szCs w:val="32"/>
        </w:rPr>
        <w:t>9.3%</w:t>
      </w:r>
      <w:r>
        <w:rPr>
          <w:rFonts w:ascii="仿宋_GB2312" w:eastAsia="仿宋_GB2312" w:hint="eastAsia"/>
          <w:sz w:val="32"/>
          <w:szCs w:val="32"/>
        </w:rPr>
        <w:t>。减少的主要原因是：公用经费支出减少。</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财政拨款支出</w:t>
      </w:r>
      <w:r>
        <w:rPr>
          <w:rFonts w:ascii="仿宋_GB2312" w:eastAsia="仿宋_GB2312"/>
          <w:sz w:val="32"/>
          <w:szCs w:val="32"/>
        </w:rPr>
        <w:t>224.2</w:t>
      </w:r>
      <w:r>
        <w:rPr>
          <w:rFonts w:ascii="仿宋_GB2312" w:eastAsia="仿宋_GB2312" w:hint="eastAsia"/>
          <w:sz w:val="32"/>
          <w:szCs w:val="32"/>
        </w:rPr>
        <w:t>万元，与上年相比，减少</w:t>
      </w:r>
      <w:r>
        <w:rPr>
          <w:rFonts w:ascii="仿宋_GB2312" w:eastAsia="仿宋_GB2312"/>
          <w:sz w:val="32"/>
          <w:szCs w:val="32"/>
        </w:rPr>
        <w:t>22.92</w:t>
      </w:r>
      <w:r>
        <w:rPr>
          <w:rFonts w:ascii="仿宋_GB2312" w:eastAsia="仿宋_GB2312" w:hint="eastAsia"/>
          <w:sz w:val="32"/>
          <w:szCs w:val="32"/>
        </w:rPr>
        <w:t>万元，降低</w:t>
      </w:r>
      <w:r>
        <w:rPr>
          <w:rFonts w:ascii="仿宋_GB2312" w:eastAsia="仿宋_GB2312"/>
          <w:sz w:val="32"/>
          <w:szCs w:val="32"/>
        </w:rPr>
        <w:t>9.27%</w:t>
      </w:r>
      <w:r>
        <w:rPr>
          <w:rFonts w:ascii="仿宋_GB2312" w:eastAsia="仿宋_GB2312" w:hint="eastAsia"/>
          <w:sz w:val="32"/>
          <w:szCs w:val="32"/>
        </w:rPr>
        <w:t>。其中：基本支出</w:t>
      </w:r>
      <w:r>
        <w:rPr>
          <w:rFonts w:ascii="仿宋_GB2312" w:eastAsia="仿宋_GB2312"/>
          <w:sz w:val="32"/>
          <w:szCs w:val="32"/>
        </w:rPr>
        <w:t>112.49</w:t>
      </w:r>
      <w:r>
        <w:rPr>
          <w:rFonts w:ascii="仿宋_GB2312" w:eastAsia="仿宋_GB2312" w:hint="eastAsia"/>
          <w:sz w:val="32"/>
          <w:szCs w:val="32"/>
        </w:rPr>
        <w:t>万元，项目支出</w:t>
      </w:r>
      <w:r>
        <w:rPr>
          <w:rFonts w:ascii="仿宋_GB2312" w:eastAsia="仿宋_GB2312"/>
          <w:sz w:val="32"/>
          <w:szCs w:val="32"/>
        </w:rPr>
        <w:t>111.71</w:t>
      </w:r>
      <w:r>
        <w:rPr>
          <w:rFonts w:ascii="仿宋_GB2312" w:eastAsia="仿宋_GB2312" w:hint="eastAsia"/>
          <w:sz w:val="32"/>
          <w:szCs w:val="32"/>
        </w:rPr>
        <w:t>万元。减少的主要原因是：公用经费支出减少。</w:t>
      </w:r>
    </w:p>
    <w:p w:rsidR="009F787F" w:rsidRDefault="009F787F">
      <w:pPr>
        <w:spacing w:line="500" w:lineRule="exact"/>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财政拨款结转结余</w:t>
      </w:r>
      <w:r>
        <w:rPr>
          <w:rFonts w:ascii="仿宋_GB2312" w:eastAsia="仿宋_GB2312"/>
          <w:sz w:val="32"/>
          <w:szCs w:val="32"/>
        </w:rPr>
        <w:t>0</w:t>
      </w:r>
      <w:r>
        <w:rPr>
          <w:rFonts w:ascii="仿宋_GB2312" w:eastAsia="仿宋_GB2312" w:hint="eastAsia"/>
          <w:sz w:val="32"/>
          <w:szCs w:val="32"/>
        </w:rPr>
        <w:t>万元，与上年相比，无变化。</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116.62</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213.88</w:t>
      </w:r>
      <w:r>
        <w:rPr>
          <w:rFonts w:ascii="仿宋_GB2312" w:eastAsia="仿宋_GB2312" w:hint="eastAsia"/>
          <w:sz w:val="32"/>
          <w:szCs w:val="32"/>
        </w:rPr>
        <w:t>万元，与预算相比，增加</w:t>
      </w:r>
      <w:r>
        <w:rPr>
          <w:rFonts w:ascii="仿宋_GB2312" w:eastAsia="仿宋_GB2312"/>
          <w:sz w:val="32"/>
          <w:szCs w:val="32"/>
        </w:rPr>
        <w:t>97.26</w:t>
      </w:r>
      <w:r>
        <w:rPr>
          <w:rFonts w:ascii="仿宋_GB2312" w:eastAsia="仿宋_GB2312" w:hint="eastAsia"/>
          <w:sz w:val="32"/>
          <w:szCs w:val="32"/>
        </w:rPr>
        <w:t>万元，主要原因是增加残疾人事业专项经费。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213.88</w:t>
      </w:r>
      <w:r>
        <w:rPr>
          <w:rFonts w:ascii="仿宋_GB2312" w:eastAsia="仿宋_GB2312" w:hint="eastAsia"/>
          <w:sz w:val="32"/>
          <w:szCs w:val="32"/>
        </w:rPr>
        <w:t>万元。与上年相比，减少</w:t>
      </w:r>
      <w:r>
        <w:rPr>
          <w:rFonts w:ascii="仿宋_GB2312" w:eastAsia="仿宋_GB2312"/>
          <w:sz w:val="32"/>
          <w:szCs w:val="32"/>
        </w:rPr>
        <w:t>27.02</w:t>
      </w:r>
      <w:r>
        <w:rPr>
          <w:rFonts w:ascii="仿宋_GB2312" w:eastAsia="仿宋_GB2312" w:hint="eastAsia"/>
          <w:sz w:val="32"/>
          <w:szCs w:val="32"/>
        </w:rPr>
        <w:t>万元，降低</w:t>
      </w:r>
      <w:r>
        <w:rPr>
          <w:rFonts w:ascii="仿宋_GB2312" w:eastAsia="仿宋_GB2312"/>
          <w:sz w:val="32"/>
          <w:szCs w:val="32"/>
        </w:rPr>
        <w:t>11.22%</w:t>
      </w:r>
      <w:r>
        <w:rPr>
          <w:rFonts w:ascii="仿宋_GB2312" w:eastAsia="仿宋_GB2312" w:hint="eastAsia"/>
          <w:sz w:val="32"/>
          <w:szCs w:val="32"/>
        </w:rPr>
        <w:t>。减少的主要原因是：公用经费支出减少。其中：按功能分类科目，社会保障和就业支出</w:t>
      </w:r>
      <w:r>
        <w:rPr>
          <w:rFonts w:ascii="仿宋_GB2312" w:eastAsia="仿宋_GB2312"/>
          <w:sz w:val="32"/>
          <w:szCs w:val="32"/>
        </w:rPr>
        <w:t>205.78</w:t>
      </w:r>
      <w:r>
        <w:rPr>
          <w:rFonts w:ascii="仿宋_GB2312" w:eastAsia="仿宋_GB2312" w:hint="eastAsia"/>
          <w:sz w:val="32"/>
          <w:szCs w:val="32"/>
        </w:rPr>
        <w:t>万元，其他支出</w:t>
      </w:r>
      <w:r>
        <w:rPr>
          <w:rFonts w:ascii="仿宋_GB2312" w:eastAsia="仿宋_GB2312"/>
          <w:sz w:val="32"/>
          <w:szCs w:val="32"/>
        </w:rPr>
        <w:t>8.1</w:t>
      </w:r>
      <w:r>
        <w:rPr>
          <w:rFonts w:ascii="仿宋_GB2312" w:eastAsia="仿宋_GB2312" w:hint="eastAsia"/>
          <w:sz w:val="32"/>
          <w:szCs w:val="32"/>
        </w:rPr>
        <w:t>万元。按经济分类科目，工资福利支出</w:t>
      </w:r>
      <w:r>
        <w:rPr>
          <w:rFonts w:ascii="仿宋_GB2312" w:eastAsia="仿宋_GB2312"/>
          <w:sz w:val="32"/>
          <w:szCs w:val="32"/>
        </w:rPr>
        <w:t>82.48</w:t>
      </w:r>
      <w:r>
        <w:rPr>
          <w:rFonts w:ascii="仿宋_GB2312" w:eastAsia="仿宋_GB2312" w:hint="eastAsia"/>
          <w:sz w:val="32"/>
          <w:szCs w:val="32"/>
        </w:rPr>
        <w:t>万元，商品和服务支出</w:t>
      </w:r>
      <w:r>
        <w:rPr>
          <w:rFonts w:ascii="仿宋_GB2312" w:eastAsia="仿宋_GB2312"/>
          <w:sz w:val="32"/>
          <w:szCs w:val="32"/>
        </w:rPr>
        <w:t>88.37</w:t>
      </w:r>
      <w:r>
        <w:rPr>
          <w:rFonts w:ascii="仿宋_GB2312" w:eastAsia="仿宋_GB2312" w:hint="eastAsia"/>
          <w:sz w:val="32"/>
          <w:szCs w:val="32"/>
        </w:rPr>
        <w:t>万元，对个人和家庭的补助</w:t>
      </w:r>
      <w:r>
        <w:rPr>
          <w:rFonts w:ascii="仿宋_GB2312" w:eastAsia="仿宋_GB2312"/>
          <w:sz w:val="32"/>
          <w:szCs w:val="32"/>
        </w:rPr>
        <w:t>43.03</w:t>
      </w:r>
      <w:r>
        <w:rPr>
          <w:rFonts w:ascii="仿宋_GB2312" w:eastAsia="仿宋_GB2312" w:hint="eastAsia"/>
          <w:sz w:val="32"/>
          <w:szCs w:val="32"/>
        </w:rPr>
        <w:t>万元。</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116.62</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213.88</w:t>
      </w:r>
      <w:r>
        <w:rPr>
          <w:rFonts w:ascii="仿宋_GB2312" w:eastAsia="仿宋_GB2312" w:hint="eastAsia"/>
          <w:sz w:val="32"/>
          <w:szCs w:val="32"/>
        </w:rPr>
        <w:t>万元，与预算相比，增加</w:t>
      </w:r>
      <w:r>
        <w:rPr>
          <w:rFonts w:ascii="仿宋_GB2312" w:eastAsia="仿宋_GB2312"/>
          <w:sz w:val="32"/>
          <w:szCs w:val="32"/>
        </w:rPr>
        <w:t>97.26</w:t>
      </w:r>
      <w:r>
        <w:rPr>
          <w:rFonts w:ascii="仿宋_GB2312" w:eastAsia="仿宋_GB2312" w:hint="eastAsia"/>
          <w:sz w:val="32"/>
          <w:szCs w:val="32"/>
        </w:rPr>
        <w:t>万元，主要原因是增加残疾人事业专项经费。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年度政府性基金预算财政拨款收入</w:t>
      </w:r>
      <w:r>
        <w:rPr>
          <w:rFonts w:ascii="仿宋_GB2312" w:eastAsia="仿宋_GB2312"/>
          <w:sz w:val="32"/>
          <w:szCs w:val="32"/>
        </w:rPr>
        <w:t>10.32</w:t>
      </w:r>
      <w:r>
        <w:rPr>
          <w:rFonts w:ascii="仿宋_GB2312" w:eastAsia="仿宋_GB2312" w:hint="eastAsia"/>
          <w:sz w:val="32"/>
          <w:szCs w:val="32"/>
        </w:rPr>
        <w:t>万元，与上年相比，增加</w:t>
      </w:r>
      <w:r>
        <w:rPr>
          <w:rFonts w:ascii="仿宋_GB2312" w:eastAsia="仿宋_GB2312"/>
          <w:sz w:val="32"/>
          <w:szCs w:val="32"/>
        </w:rPr>
        <w:t>4.1</w:t>
      </w:r>
      <w:r>
        <w:rPr>
          <w:rFonts w:ascii="仿宋_GB2312" w:eastAsia="仿宋_GB2312" w:hint="eastAsia"/>
          <w:sz w:val="32"/>
          <w:szCs w:val="32"/>
        </w:rPr>
        <w:t>万元，增长</w:t>
      </w:r>
      <w:r>
        <w:rPr>
          <w:rFonts w:ascii="仿宋_GB2312" w:eastAsia="仿宋_GB2312"/>
          <w:sz w:val="32"/>
          <w:szCs w:val="32"/>
        </w:rPr>
        <w:t>65.92%</w:t>
      </w:r>
      <w:r>
        <w:rPr>
          <w:rFonts w:ascii="仿宋_GB2312" w:eastAsia="仿宋_GB2312" w:hint="eastAsia"/>
          <w:sz w:val="32"/>
          <w:szCs w:val="32"/>
        </w:rPr>
        <w:t>。增长的主要原因是：增加残疾人事业专项经费。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政府性基金预算财政拨款支出</w:t>
      </w:r>
      <w:r>
        <w:rPr>
          <w:rFonts w:ascii="仿宋_GB2312" w:eastAsia="仿宋_GB2312"/>
          <w:sz w:val="32"/>
          <w:szCs w:val="32"/>
        </w:rPr>
        <w:t>10.32</w:t>
      </w:r>
      <w:r>
        <w:rPr>
          <w:rFonts w:ascii="仿宋_GB2312" w:eastAsia="仿宋_GB2312" w:hint="eastAsia"/>
          <w:sz w:val="32"/>
          <w:szCs w:val="32"/>
        </w:rPr>
        <w:t>万元，与上年相比，增加</w:t>
      </w:r>
      <w:r>
        <w:rPr>
          <w:rFonts w:ascii="仿宋_GB2312" w:eastAsia="仿宋_GB2312"/>
          <w:sz w:val="32"/>
          <w:szCs w:val="32"/>
        </w:rPr>
        <w:t>4.1</w:t>
      </w:r>
      <w:r>
        <w:rPr>
          <w:rFonts w:ascii="仿宋_GB2312" w:eastAsia="仿宋_GB2312" w:hint="eastAsia"/>
          <w:sz w:val="32"/>
          <w:szCs w:val="32"/>
        </w:rPr>
        <w:t>万元，增长</w:t>
      </w:r>
      <w:r>
        <w:rPr>
          <w:rFonts w:ascii="仿宋_GB2312" w:eastAsia="仿宋_GB2312"/>
          <w:sz w:val="32"/>
          <w:szCs w:val="32"/>
        </w:rPr>
        <w:t>65.92%</w:t>
      </w:r>
      <w:r>
        <w:rPr>
          <w:rFonts w:ascii="仿宋_GB2312" w:eastAsia="仿宋_GB2312" w:hint="eastAsia"/>
          <w:sz w:val="32"/>
          <w:szCs w:val="32"/>
        </w:rPr>
        <w:t>。增长的主要原因是增加残疾人事业专项经费。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0</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10.32</w:t>
      </w:r>
      <w:r>
        <w:rPr>
          <w:rFonts w:ascii="仿宋_GB2312" w:eastAsia="仿宋_GB2312" w:hint="eastAsia"/>
          <w:sz w:val="32"/>
          <w:szCs w:val="32"/>
        </w:rPr>
        <w:t>万元，与预算相比，增加</w:t>
      </w:r>
      <w:r>
        <w:rPr>
          <w:rFonts w:ascii="仿宋_GB2312" w:eastAsia="仿宋_GB2312"/>
          <w:sz w:val="32"/>
          <w:szCs w:val="32"/>
        </w:rPr>
        <w:t>10.32</w:t>
      </w:r>
      <w:r>
        <w:rPr>
          <w:rFonts w:ascii="仿宋_GB2312" w:eastAsia="仿宋_GB2312" w:hint="eastAsia"/>
          <w:sz w:val="32"/>
          <w:szCs w:val="32"/>
        </w:rPr>
        <w:t>万元，主要原因是增加残疾人事业专项经费。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年度政府性基金预算支出</w:t>
      </w:r>
      <w:r>
        <w:rPr>
          <w:rFonts w:ascii="仿宋_GB2312" w:eastAsia="仿宋_GB2312"/>
          <w:sz w:val="32"/>
          <w:szCs w:val="32"/>
        </w:rPr>
        <w:t>10.32</w:t>
      </w:r>
      <w:r>
        <w:rPr>
          <w:rFonts w:ascii="仿宋_GB2312" w:eastAsia="仿宋_GB2312" w:hint="eastAsia"/>
          <w:sz w:val="32"/>
          <w:szCs w:val="32"/>
        </w:rPr>
        <w:t>万元。与上年相比，增加</w:t>
      </w:r>
      <w:r>
        <w:rPr>
          <w:rFonts w:ascii="仿宋_GB2312" w:eastAsia="仿宋_GB2312"/>
          <w:sz w:val="32"/>
          <w:szCs w:val="32"/>
        </w:rPr>
        <w:t>4.1</w:t>
      </w:r>
      <w:r>
        <w:rPr>
          <w:rFonts w:ascii="仿宋_GB2312" w:eastAsia="仿宋_GB2312" w:hint="eastAsia"/>
          <w:sz w:val="32"/>
          <w:szCs w:val="32"/>
        </w:rPr>
        <w:t>万元，增长</w:t>
      </w:r>
      <w:r>
        <w:rPr>
          <w:rFonts w:ascii="仿宋_GB2312" w:eastAsia="仿宋_GB2312"/>
          <w:sz w:val="32"/>
          <w:szCs w:val="32"/>
        </w:rPr>
        <w:t>65.92%</w:t>
      </w:r>
      <w:r>
        <w:rPr>
          <w:rFonts w:ascii="仿宋_GB2312" w:eastAsia="仿宋_GB2312" w:hint="eastAsia"/>
          <w:sz w:val="32"/>
          <w:szCs w:val="32"/>
        </w:rPr>
        <w:t>。增减变化的主要原因是：增加残疾人事业专项经费。其中：按功能分类科目，其他支出</w:t>
      </w:r>
      <w:r>
        <w:rPr>
          <w:rFonts w:ascii="仿宋_GB2312" w:eastAsia="仿宋_GB2312"/>
          <w:sz w:val="32"/>
          <w:szCs w:val="32"/>
        </w:rPr>
        <w:t>10.32</w:t>
      </w:r>
      <w:r>
        <w:rPr>
          <w:rFonts w:ascii="仿宋_GB2312" w:eastAsia="仿宋_GB2312" w:hint="eastAsia"/>
          <w:sz w:val="32"/>
          <w:szCs w:val="32"/>
        </w:rPr>
        <w:t>万元。按经济分类科目，商品和服务支出</w:t>
      </w:r>
      <w:r>
        <w:rPr>
          <w:rFonts w:ascii="仿宋_GB2312" w:eastAsia="仿宋_GB2312"/>
          <w:sz w:val="32"/>
          <w:szCs w:val="32"/>
        </w:rPr>
        <w:t>10.32</w:t>
      </w:r>
      <w:r>
        <w:rPr>
          <w:rFonts w:ascii="仿宋_GB2312" w:eastAsia="仿宋_GB2312" w:hint="eastAsia"/>
          <w:sz w:val="32"/>
          <w:szCs w:val="32"/>
        </w:rPr>
        <w:t>万元。</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年预算数</w:t>
      </w:r>
      <w:r>
        <w:rPr>
          <w:rFonts w:ascii="仿宋_GB2312" w:eastAsia="仿宋_GB2312"/>
          <w:sz w:val="32"/>
          <w:szCs w:val="32"/>
        </w:rPr>
        <w:t>0</w:t>
      </w:r>
      <w:r>
        <w:rPr>
          <w:rFonts w:ascii="仿宋_GB2312" w:eastAsia="仿宋_GB2312" w:hint="eastAsia"/>
          <w:sz w:val="32"/>
          <w:szCs w:val="32"/>
        </w:rPr>
        <w:t>万元，</w:t>
      </w:r>
      <w:r>
        <w:rPr>
          <w:rFonts w:ascii="仿宋_GB2312" w:eastAsia="仿宋_GB2312"/>
          <w:sz w:val="32"/>
          <w:szCs w:val="32"/>
        </w:rPr>
        <w:t>2017</w:t>
      </w:r>
      <w:r>
        <w:rPr>
          <w:rFonts w:ascii="仿宋_GB2312" w:eastAsia="仿宋_GB2312" w:hint="eastAsia"/>
          <w:sz w:val="32"/>
          <w:szCs w:val="32"/>
        </w:rPr>
        <w:t>年度支出</w:t>
      </w:r>
      <w:r>
        <w:rPr>
          <w:rFonts w:ascii="仿宋_GB2312" w:eastAsia="仿宋_GB2312"/>
          <w:sz w:val="32"/>
          <w:szCs w:val="32"/>
        </w:rPr>
        <w:t>10.32</w:t>
      </w:r>
      <w:r>
        <w:rPr>
          <w:rFonts w:ascii="仿宋_GB2312" w:eastAsia="仿宋_GB2312" w:hint="eastAsia"/>
          <w:sz w:val="32"/>
          <w:szCs w:val="32"/>
        </w:rPr>
        <w:t>万元，与预算相比，增加</w:t>
      </w:r>
      <w:r>
        <w:rPr>
          <w:rFonts w:ascii="仿宋_GB2312" w:eastAsia="仿宋_GB2312"/>
          <w:sz w:val="32"/>
          <w:szCs w:val="32"/>
        </w:rPr>
        <w:t>10.32</w:t>
      </w:r>
      <w:r>
        <w:rPr>
          <w:rFonts w:ascii="仿宋_GB2312" w:eastAsia="仿宋_GB2312" w:hint="eastAsia"/>
          <w:sz w:val="32"/>
          <w:szCs w:val="32"/>
        </w:rPr>
        <w:t>万元，主要原因是增加残疾人事业专项经费。</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三、木垒哈萨克自治县残疾人联合会结转结余情况</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sz w:val="32"/>
          <w:szCs w:val="32"/>
        </w:rPr>
        <w:t>123.45</w:t>
      </w:r>
      <w:r>
        <w:rPr>
          <w:rFonts w:ascii="仿宋_GB2312" w:eastAsia="仿宋_GB2312" w:hint="eastAsia"/>
          <w:sz w:val="32"/>
          <w:szCs w:val="32"/>
        </w:rPr>
        <w:t>万元。与上年相比，增加</w:t>
      </w:r>
      <w:r>
        <w:rPr>
          <w:rFonts w:ascii="仿宋_GB2312" w:eastAsia="仿宋_GB2312"/>
          <w:sz w:val="32"/>
          <w:szCs w:val="32"/>
        </w:rPr>
        <w:t>26.27</w:t>
      </w:r>
      <w:r>
        <w:rPr>
          <w:rFonts w:ascii="仿宋_GB2312" w:eastAsia="仿宋_GB2312" w:hint="eastAsia"/>
          <w:sz w:val="32"/>
          <w:szCs w:val="32"/>
        </w:rPr>
        <w:t>万元，增长</w:t>
      </w:r>
      <w:r>
        <w:rPr>
          <w:rFonts w:ascii="仿宋_GB2312" w:eastAsia="仿宋_GB2312"/>
          <w:sz w:val="32"/>
          <w:szCs w:val="32"/>
        </w:rPr>
        <w:t>27.03%</w:t>
      </w:r>
      <w:r>
        <w:rPr>
          <w:rFonts w:ascii="仿宋_GB2312" w:eastAsia="仿宋_GB2312" w:hint="eastAsia"/>
          <w:sz w:val="32"/>
          <w:szCs w:val="32"/>
        </w:rPr>
        <w:t>。</w:t>
      </w:r>
    </w:p>
    <w:p w:rsidR="009F787F" w:rsidRDefault="009F787F" w:rsidP="001F3036">
      <w:pPr>
        <w:spacing w:line="500" w:lineRule="exact"/>
        <w:ind w:firstLineChars="200" w:firstLine="31680"/>
        <w:rPr>
          <w:rFonts w:ascii="仿宋_GB2312" w:eastAsia="仿宋_GB2312"/>
          <w:color w:val="000000"/>
          <w:sz w:val="32"/>
          <w:szCs w:val="32"/>
        </w:rPr>
      </w:pPr>
      <w:r>
        <w:rPr>
          <w:rFonts w:ascii="仿宋_GB2312" w:eastAsia="仿宋_GB2312" w:hint="eastAsia"/>
          <w:color w:val="000000"/>
          <w:sz w:val="32"/>
          <w:szCs w:val="32"/>
        </w:rPr>
        <w:t>其中财政拨款结转结余</w:t>
      </w:r>
      <w:r>
        <w:rPr>
          <w:rFonts w:ascii="仿宋_GB2312" w:eastAsia="仿宋_GB2312"/>
          <w:color w:val="000000"/>
          <w:sz w:val="32"/>
          <w:szCs w:val="32"/>
        </w:rPr>
        <w:t>0</w:t>
      </w:r>
      <w:r>
        <w:rPr>
          <w:rFonts w:ascii="仿宋_GB2312" w:eastAsia="仿宋_GB2312" w:hint="eastAsia"/>
          <w:color w:val="000000"/>
          <w:sz w:val="32"/>
          <w:szCs w:val="32"/>
        </w:rPr>
        <w:t>万元。与上年相比，增加（减少）</w:t>
      </w:r>
      <w:r>
        <w:rPr>
          <w:rFonts w:ascii="仿宋_GB2312" w:eastAsia="仿宋_GB2312"/>
          <w:color w:val="000000"/>
          <w:sz w:val="32"/>
          <w:szCs w:val="32"/>
        </w:rPr>
        <w:t>0</w:t>
      </w:r>
      <w:r>
        <w:rPr>
          <w:rFonts w:ascii="仿宋_GB2312" w:eastAsia="仿宋_GB2312" w:hint="eastAsia"/>
          <w:color w:val="000000"/>
          <w:sz w:val="32"/>
          <w:szCs w:val="32"/>
        </w:rPr>
        <w:t>万元，增长（降低）</w:t>
      </w:r>
      <w:r>
        <w:rPr>
          <w:rFonts w:ascii="仿宋_GB2312" w:eastAsia="仿宋_GB2312"/>
          <w:color w:val="000000"/>
          <w:sz w:val="32"/>
          <w:szCs w:val="32"/>
        </w:rPr>
        <w:t>0%</w:t>
      </w:r>
      <w:r>
        <w:rPr>
          <w:rFonts w:ascii="仿宋_GB2312" w:eastAsia="仿宋_GB2312" w:hint="eastAsia"/>
          <w:color w:val="000000"/>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1.77</w:t>
      </w:r>
      <w:r>
        <w:rPr>
          <w:rFonts w:ascii="仿宋_GB2312" w:eastAsia="仿宋_GB2312" w:hint="eastAsia"/>
          <w:sz w:val="32"/>
          <w:szCs w:val="32"/>
        </w:rPr>
        <w:t>万元，比上年减少</w:t>
      </w:r>
      <w:r>
        <w:rPr>
          <w:rFonts w:ascii="仿宋_GB2312" w:eastAsia="仿宋_GB2312"/>
          <w:sz w:val="32"/>
          <w:szCs w:val="32"/>
        </w:rPr>
        <w:t>0.27</w:t>
      </w:r>
      <w:r>
        <w:rPr>
          <w:rFonts w:ascii="仿宋_GB2312" w:eastAsia="仿宋_GB2312" w:hint="eastAsia"/>
          <w:sz w:val="32"/>
          <w:szCs w:val="32"/>
        </w:rPr>
        <w:t>万元，降低</w:t>
      </w:r>
      <w:r>
        <w:rPr>
          <w:rFonts w:ascii="仿宋_GB2312" w:eastAsia="仿宋_GB2312"/>
          <w:sz w:val="32"/>
          <w:szCs w:val="32"/>
        </w:rPr>
        <w:t>13.24%</w:t>
      </w:r>
      <w:r>
        <w:rPr>
          <w:rFonts w:ascii="仿宋_GB2312" w:eastAsia="仿宋_GB2312" w:hint="eastAsia"/>
          <w:sz w:val="32"/>
          <w:szCs w:val="32"/>
        </w:rPr>
        <w:t>，减少原因是公车运行费、公务接待费减少。其中，因公出国（境）费支出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，增加（减少）原因是无因公出国（境）费支出；公务用车购置及运行维护费支出</w:t>
      </w:r>
      <w:r>
        <w:rPr>
          <w:rFonts w:ascii="仿宋_GB2312" w:eastAsia="仿宋_GB2312"/>
          <w:sz w:val="32"/>
          <w:szCs w:val="32"/>
        </w:rPr>
        <w:t>1.3</w:t>
      </w:r>
      <w:r>
        <w:rPr>
          <w:rFonts w:ascii="仿宋_GB2312" w:eastAsia="仿宋_GB2312" w:hint="eastAsia"/>
          <w:sz w:val="32"/>
          <w:szCs w:val="32"/>
        </w:rPr>
        <w:t>万元，占</w:t>
      </w:r>
      <w:r>
        <w:rPr>
          <w:rFonts w:ascii="仿宋_GB2312" w:eastAsia="仿宋_GB2312"/>
          <w:sz w:val="32"/>
          <w:szCs w:val="32"/>
        </w:rPr>
        <w:t>73.45%</w:t>
      </w:r>
      <w:r>
        <w:rPr>
          <w:rFonts w:ascii="仿宋_GB2312" w:eastAsia="仿宋_GB2312" w:hint="eastAsia"/>
          <w:sz w:val="32"/>
          <w:szCs w:val="32"/>
        </w:rPr>
        <w:t>，比上年减少</w:t>
      </w:r>
      <w:r>
        <w:rPr>
          <w:rFonts w:ascii="仿宋_GB2312" w:eastAsia="仿宋_GB2312"/>
          <w:sz w:val="32"/>
          <w:szCs w:val="32"/>
        </w:rPr>
        <w:t>0.16</w:t>
      </w:r>
      <w:r>
        <w:rPr>
          <w:rFonts w:ascii="仿宋_GB2312" w:eastAsia="仿宋_GB2312" w:hint="eastAsia"/>
          <w:sz w:val="32"/>
          <w:szCs w:val="32"/>
        </w:rPr>
        <w:t>万元，降低</w:t>
      </w:r>
      <w:r>
        <w:rPr>
          <w:rFonts w:ascii="仿宋_GB2312" w:eastAsia="仿宋_GB2312"/>
          <w:sz w:val="32"/>
          <w:szCs w:val="32"/>
        </w:rPr>
        <w:t>10.96%</w:t>
      </w:r>
      <w:r>
        <w:rPr>
          <w:rFonts w:ascii="仿宋_GB2312" w:eastAsia="仿宋_GB2312" w:hint="eastAsia"/>
          <w:sz w:val="32"/>
          <w:szCs w:val="32"/>
        </w:rPr>
        <w:t>，减少原因是压缩公务用车费用支出；公务接待费支出</w:t>
      </w:r>
      <w:r>
        <w:rPr>
          <w:rFonts w:ascii="仿宋_GB2312" w:eastAsia="仿宋_GB2312"/>
          <w:sz w:val="32"/>
          <w:szCs w:val="32"/>
        </w:rPr>
        <w:t>0.47</w:t>
      </w:r>
      <w:r>
        <w:rPr>
          <w:rFonts w:ascii="仿宋_GB2312" w:eastAsia="仿宋_GB2312" w:hint="eastAsia"/>
          <w:sz w:val="32"/>
          <w:szCs w:val="32"/>
        </w:rPr>
        <w:t>万元，占</w:t>
      </w:r>
      <w:r>
        <w:rPr>
          <w:rFonts w:ascii="仿宋_GB2312" w:eastAsia="仿宋_GB2312"/>
          <w:sz w:val="32"/>
          <w:szCs w:val="32"/>
        </w:rPr>
        <w:t>26.55%</w:t>
      </w:r>
      <w:r>
        <w:rPr>
          <w:rFonts w:ascii="仿宋_GB2312" w:eastAsia="仿宋_GB2312" w:hint="eastAsia"/>
          <w:sz w:val="32"/>
          <w:szCs w:val="32"/>
        </w:rPr>
        <w:t>，比上年减少</w:t>
      </w:r>
      <w:r>
        <w:rPr>
          <w:rFonts w:ascii="仿宋_GB2312" w:eastAsia="仿宋_GB2312"/>
          <w:sz w:val="32"/>
          <w:szCs w:val="32"/>
        </w:rPr>
        <w:t>0.12</w:t>
      </w:r>
      <w:r>
        <w:rPr>
          <w:rFonts w:ascii="仿宋_GB2312" w:eastAsia="仿宋_GB2312" w:hint="eastAsia"/>
          <w:sz w:val="32"/>
          <w:szCs w:val="32"/>
        </w:rPr>
        <w:t>万元，降低</w:t>
      </w:r>
      <w:r>
        <w:rPr>
          <w:rFonts w:ascii="仿宋_GB2312" w:eastAsia="仿宋_GB2312"/>
          <w:sz w:val="32"/>
          <w:szCs w:val="32"/>
        </w:rPr>
        <w:t>20.34%</w:t>
      </w:r>
      <w:r>
        <w:rPr>
          <w:rFonts w:ascii="仿宋_GB2312" w:eastAsia="仿宋_GB2312" w:hint="eastAsia"/>
          <w:sz w:val="32"/>
          <w:szCs w:val="32"/>
        </w:rPr>
        <w:t>，减少原因是压减公务接待费。具体情况如下：</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w:t>
      </w:r>
      <w:r>
        <w:rPr>
          <w:rFonts w:ascii="仿宋_GB2312" w:eastAsia="仿宋_GB2312" w:hint="eastAsia"/>
          <w:sz w:val="32"/>
          <w:szCs w:val="32"/>
        </w:rPr>
        <w:t>万元。木垒哈萨克自治县残疾人联合会全年使用一般公共预算财政拨款安排的出国（境）团组</w:t>
      </w:r>
      <w:r>
        <w:rPr>
          <w:rFonts w:ascii="仿宋_GB2312" w:eastAsia="仿宋_GB2312"/>
          <w:sz w:val="32"/>
          <w:szCs w:val="32"/>
        </w:rPr>
        <w:t>0</w:t>
      </w:r>
      <w:r>
        <w:rPr>
          <w:rFonts w:ascii="仿宋_GB2312" w:eastAsia="仿宋_GB2312" w:hint="eastAsia"/>
          <w:sz w:val="32"/>
          <w:szCs w:val="32"/>
        </w:rPr>
        <w:t>个，累计</w:t>
      </w:r>
      <w:r>
        <w:rPr>
          <w:rFonts w:ascii="仿宋_GB2312" w:eastAsia="仿宋_GB2312"/>
          <w:sz w:val="32"/>
          <w:szCs w:val="32"/>
        </w:rPr>
        <w:t>0</w:t>
      </w:r>
      <w:r>
        <w:rPr>
          <w:rFonts w:ascii="仿宋_GB2312" w:eastAsia="仿宋_GB2312" w:hint="eastAsia"/>
          <w:sz w:val="32"/>
          <w:szCs w:val="32"/>
        </w:rPr>
        <w:t>人次。开支内容包括：无。</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1.3</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0</w:t>
      </w:r>
      <w:r>
        <w:rPr>
          <w:rFonts w:ascii="仿宋_GB2312" w:eastAsia="仿宋_GB2312" w:hint="eastAsia"/>
          <w:sz w:val="32"/>
          <w:szCs w:val="32"/>
        </w:rPr>
        <w:t>万元，公务用车运行维护费</w:t>
      </w:r>
      <w:r>
        <w:rPr>
          <w:rFonts w:ascii="仿宋_GB2312" w:eastAsia="仿宋_GB2312"/>
          <w:sz w:val="32"/>
          <w:szCs w:val="32"/>
        </w:rPr>
        <w:t>1.3</w:t>
      </w:r>
      <w:r>
        <w:rPr>
          <w:rFonts w:ascii="仿宋_GB2312" w:eastAsia="仿宋_GB2312" w:hint="eastAsia"/>
          <w:sz w:val="32"/>
          <w:szCs w:val="32"/>
        </w:rPr>
        <w:t>万元。主要用于公务用车运行及维护等。</w:t>
      </w:r>
      <w:r>
        <w:rPr>
          <w:rFonts w:ascii="仿宋_GB2312" w:eastAsia="仿宋_GB2312"/>
          <w:sz w:val="32"/>
          <w:szCs w:val="32"/>
        </w:rPr>
        <w:t>2017</w:t>
      </w:r>
      <w:r>
        <w:rPr>
          <w:rFonts w:ascii="仿宋_GB2312" w:eastAsia="仿宋_GB2312" w:hint="eastAsia"/>
          <w:sz w:val="32"/>
          <w:szCs w:val="32"/>
        </w:rPr>
        <w:t>年，单位一般公共财政拨款安排的公务用车购置量</w:t>
      </w:r>
      <w:r>
        <w:rPr>
          <w:rFonts w:ascii="仿宋_GB2312" w:eastAsia="仿宋_GB2312"/>
          <w:sz w:val="32"/>
          <w:szCs w:val="32"/>
        </w:rPr>
        <w:t>0</w:t>
      </w:r>
      <w:r>
        <w:rPr>
          <w:rFonts w:ascii="仿宋_GB2312" w:eastAsia="仿宋_GB2312" w:hint="eastAsia"/>
          <w:sz w:val="32"/>
          <w:szCs w:val="32"/>
        </w:rPr>
        <w:t>辆，保有量为</w:t>
      </w:r>
      <w:r>
        <w:rPr>
          <w:rFonts w:ascii="仿宋_GB2312" w:eastAsia="仿宋_GB2312"/>
          <w:sz w:val="32"/>
          <w:szCs w:val="32"/>
        </w:rPr>
        <w:t>2</w:t>
      </w:r>
      <w:r>
        <w:rPr>
          <w:rFonts w:ascii="仿宋_GB2312" w:eastAsia="仿宋_GB2312" w:hint="eastAsia"/>
          <w:sz w:val="32"/>
          <w:szCs w:val="32"/>
        </w:rPr>
        <w:t>辆。</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0.47</w:t>
      </w:r>
      <w:r>
        <w:rPr>
          <w:rFonts w:ascii="仿宋_GB2312" w:eastAsia="仿宋_GB2312" w:hint="eastAsia"/>
          <w:sz w:val="32"/>
          <w:szCs w:val="32"/>
        </w:rPr>
        <w:t>万元。具体是：国内公务接待支出</w:t>
      </w:r>
      <w:r>
        <w:rPr>
          <w:rFonts w:ascii="仿宋_GB2312" w:eastAsia="仿宋_GB2312"/>
          <w:sz w:val="32"/>
          <w:szCs w:val="32"/>
        </w:rPr>
        <w:t>0.47</w:t>
      </w:r>
      <w:r>
        <w:rPr>
          <w:rFonts w:ascii="仿宋_GB2312" w:eastAsia="仿宋_GB2312" w:hint="eastAsia"/>
          <w:sz w:val="32"/>
          <w:szCs w:val="32"/>
        </w:rPr>
        <w:t>万元，主要是用于一般公务接待费用支出。木垒哈萨克自治县残疾人联合会国内公务接待</w:t>
      </w:r>
      <w:r>
        <w:rPr>
          <w:rFonts w:ascii="仿宋_GB2312" w:eastAsia="仿宋_GB2312"/>
          <w:sz w:val="32"/>
          <w:szCs w:val="32"/>
        </w:rPr>
        <w:t>15</w:t>
      </w:r>
      <w:r>
        <w:rPr>
          <w:rFonts w:ascii="仿宋_GB2312" w:eastAsia="仿宋_GB2312" w:hint="eastAsia"/>
          <w:sz w:val="32"/>
          <w:szCs w:val="32"/>
        </w:rPr>
        <w:t>批次，</w:t>
      </w:r>
      <w:r>
        <w:rPr>
          <w:rFonts w:ascii="仿宋_GB2312" w:eastAsia="仿宋_GB2312"/>
          <w:sz w:val="32"/>
          <w:szCs w:val="32"/>
        </w:rPr>
        <w:t>72</w:t>
      </w:r>
      <w:r>
        <w:rPr>
          <w:rFonts w:ascii="仿宋_GB2312" w:eastAsia="仿宋_GB2312" w:hint="eastAsia"/>
          <w:sz w:val="32"/>
          <w:szCs w:val="32"/>
        </w:rPr>
        <w:t>人次。</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年度一般公共预算“三公”经费</w:t>
      </w:r>
      <w:r>
        <w:rPr>
          <w:rFonts w:ascii="仿宋_GB2312" w:eastAsia="仿宋_GB2312"/>
          <w:sz w:val="32"/>
          <w:szCs w:val="32"/>
        </w:rPr>
        <w:t>3</w:t>
      </w:r>
      <w:r>
        <w:rPr>
          <w:rFonts w:ascii="仿宋_GB2312" w:eastAsia="仿宋_GB2312" w:hint="eastAsia"/>
          <w:sz w:val="32"/>
          <w:szCs w:val="32"/>
        </w:rPr>
        <w:t>万元，决算数为</w:t>
      </w:r>
      <w:r>
        <w:rPr>
          <w:rFonts w:ascii="仿宋_GB2312" w:eastAsia="仿宋_GB2312"/>
          <w:sz w:val="32"/>
          <w:szCs w:val="32"/>
        </w:rPr>
        <w:t>1.77</w:t>
      </w:r>
      <w:r>
        <w:rPr>
          <w:rFonts w:ascii="仿宋_GB2312" w:eastAsia="仿宋_GB2312" w:hint="eastAsia"/>
          <w:sz w:val="32"/>
          <w:szCs w:val="32"/>
        </w:rPr>
        <w:t>万元，减少</w:t>
      </w:r>
      <w:r>
        <w:rPr>
          <w:rFonts w:ascii="仿宋_GB2312" w:eastAsia="仿宋_GB2312"/>
          <w:sz w:val="32"/>
          <w:szCs w:val="32"/>
        </w:rPr>
        <w:t>41%</w:t>
      </w:r>
      <w:r>
        <w:rPr>
          <w:rFonts w:ascii="仿宋_GB2312" w:eastAsia="仿宋_GB2312" w:hint="eastAsia"/>
          <w:sz w:val="32"/>
          <w:szCs w:val="32"/>
        </w:rPr>
        <w:t>，减少的原因是公车运行费、公务接待费减少。</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年度木垒哈萨克自治县残疾人联合会机关运行经费支出</w:t>
      </w:r>
      <w:r>
        <w:rPr>
          <w:rFonts w:ascii="仿宋_GB2312" w:eastAsia="仿宋_GB2312"/>
          <w:sz w:val="32"/>
          <w:szCs w:val="32"/>
        </w:rPr>
        <w:t>5.33</w:t>
      </w:r>
      <w:r>
        <w:rPr>
          <w:rFonts w:ascii="仿宋_GB2312" w:eastAsia="仿宋_GB2312" w:hint="eastAsia"/>
          <w:sz w:val="32"/>
          <w:szCs w:val="32"/>
        </w:rPr>
        <w:t>万元，比上年减少</w:t>
      </w:r>
      <w:r>
        <w:rPr>
          <w:rFonts w:ascii="仿宋_GB2312" w:eastAsia="仿宋_GB2312"/>
          <w:sz w:val="32"/>
          <w:szCs w:val="32"/>
        </w:rPr>
        <w:t>1.7</w:t>
      </w:r>
      <w:r>
        <w:rPr>
          <w:rFonts w:ascii="仿宋_GB2312" w:eastAsia="仿宋_GB2312" w:hint="eastAsia"/>
          <w:sz w:val="32"/>
          <w:szCs w:val="32"/>
        </w:rPr>
        <w:t>万元，降低</w:t>
      </w:r>
      <w:r>
        <w:rPr>
          <w:rFonts w:ascii="仿宋_GB2312" w:eastAsia="仿宋_GB2312"/>
          <w:sz w:val="32"/>
          <w:szCs w:val="32"/>
        </w:rPr>
        <w:t>24.18%</w:t>
      </w:r>
      <w:r>
        <w:rPr>
          <w:rFonts w:ascii="仿宋_GB2312" w:eastAsia="仿宋_GB2312" w:hint="eastAsia"/>
          <w:sz w:val="32"/>
          <w:szCs w:val="32"/>
        </w:rPr>
        <w:t>，减少的原因是公用经费支出减少。</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年单位政府采购计划</w:t>
      </w:r>
      <w:r>
        <w:rPr>
          <w:rFonts w:ascii="仿宋_GB2312" w:eastAsia="仿宋_GB2312"/>
          <w:sz w:val="32"/>
          <w:szCs w:val="32"/>
        </w:rPr>
        <w:t>3.92</w:t>
      </w:r>
      <w:r>
        <w:rPr>
          <w:rFonts w:ascii="仿宋_GB2312" w:eastAsia="仿宋_GB2312" w:hint="eastAsia"/>
          <w:sz w:val="32"/>
          <w:szCs w:val="32"/>
        </w:rPr>
        <w:t>万元，其中：政府采购货物支出</w:t>
      </w:r>
      <w:r>
        <w:rPr>
          <w:rFonts w:ascii="仿宋_GB2312" w:eastAsia="仿宋_GB2312"/>
          <w:sz w:val="32"/>
          <w:szCs w:val="32"/>
        </w:rPr>
        <w:t>1.22</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2.7</w:t>
      </w:r>
      <w:r>
        <w:rPr>
          <w:rFonts w:ascii="仿宋_GB2312" w:eastAsia="仿宋_GB2312" w:hint="eastAsia"/>
          <w:sz w:val="32"/>
          <w:szCs w:val="32"/>
        </w:rPr>
        <w:t>万元；实际采购</w:t>
      </w:r>
      <w:r>
        <w:rPr>
          <w:rFonts w:ascii="仿宋_GB2312" w:eastAsia="仿宋_GB2312"/>
          <w:sz w:val="32"/>
          <w:szCs w:val="32"/>
        </w:rPr>
        <w:t>3.92</w:t>
      </w:r>
      <w:r>
        <w:rPr>
          <w:rFonts w:ascii="仿宋_GB2312" w:eastAsia="仿宋_GB2312" w:hint="eastAsia"/>
          <w:sz w:val="32"/>
          <w:szCs w:val="32"/>
        </w:rPr>
        <w:t>万元，其中：政府采购货物支出</w:t>
      </w:r>
      <w:r>
        <w:rPr>
          <w:rFonts w:ascii="仿宋_GB2312" w:eastAsia="仿宋_GB2312"/>
          <w:sz w:val="32"/>
          <w:szCs w:val="32"/>
        </w:rPr>
        <w:t>1.22</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2.7</w:t>
      </w:r>
      <w:r>
        <w:rPr>
          <w:rFonts w:ascii="仿宋_GB2312" w:eastAsia="仿宋_GB2312" w:hint="eastAsia"/>
          <w:sz w:val="32"/>
          <w:szCs w:val="32"/>
        </w:rPr>
        <w:t>万元。</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日，资产总计</w:t>
      </w:r>
      <w:r>
        <w:rPr>
          <w:rFonts w:ascii="仿宋_GB2312" w:eastAsia="仿宋_GB2312"/>
          <w:sz w:val="32"/>
          <w:szCs w:val="32"/>
        </w:rPr>
        <w:t>230.33</w:t>
      </w:r>
      <w:r>
        <w:rPr>
          <w:rFonts w:ascii="仿宋_GB2312" w:eastAsia="仿宋_GB2312" w:hint="eastAsia"/>
          <w:sz w:val="32"/>
          <w:szCs w:val="32"/>
        </w:rPr>
        <w:t>万元，其中：流动资产</w:t>
      </w:r>
      <w:r>
        <w:rPr>
          <w:rFonts w:ascii="仿宋_GB2312" w:eastAsia="仿宋_GB2312"/>
          <w:sz w:val="32"/>
          <w:szCs w:val="32"/>
        </w:rPr>
        <w:t>125.97</w:t>
      </w:r>
      <w:r>
        <w:rPr>
          <w:rFonts w:ascii="仿宋_GB2312" w:eastAsia="仿宋_GB2312" w:hint="eastAsia"/>
          <w:sz w:val="32"/>
          <w:szCs w:val="32"/>
        </w:rPr>
        <w:t>万元，固定资产</w:t>
      </w:r>
      <w:r>
        <w:rPr>
          <w:rFonts w:ascii="仿宋_GB2312" w:eastAsia="仿宋_GB2312"/>
          <w:sz w:val="32"/>
          <w:szCs w:val="32"/>
        </w:rPr>
        <w:t>104.36</w:t>
      </w:r>
      <w:r>
        <w:rPr>
          <w:rFonts w:ascii="仿宋_GB2312" w:eastAsia="仿宋_GB2312" w:hint="eastAsia"/>
          <w:sz w:val="32"/>
          <w:szCs w:val="32"/>
        </w:rPr>
        <w:t>万元，其中：房屋</w:t>
      </w:r>
      <w:r>
        <w:rPr>
          <w:rFonts w:ascii="仿宋_GB2312" w:eastAsia="仿宋_GB2312"/>
          <w:sz w:val="32"/>
          <w:szCs w:val="32"/>
        </w:rPr>
        <w:t>328</w:t>
      </w:r>
      <w:r>
        <w:rPr>
          <w:rFonts w:ascii="仿宋_GB2312" w:eastAsia="仿宋_GB2312" w:hint="eastAsia"/>
          <w:sz w:val="32"/>
          <w:szCs w:val="32"/>
        </w:rPr>
        <w:t>（平方米），价值</w:t>
      </w:r>
      <w:r>
        <w:rPr>
          <w:rFonts w:ascii="仿宋_GB2312" w:eastAsia="仿宋_GB2312"/>
          <w:sz w:val="32"/>
          <w:szCs w:val="32"/>
        </w:rPr>
        <w:t>21.15</w:t>
      </w:r>
      <w:r>
        <w:rPr>
          <w:rFonts w:ascii="仿宋_GB2312" w:eastAsia="仿宋_GB2312" w:hint="eastAsia"/>
          <w:sz w:val="32"/>
          <w:szCs w:val="32"/>
        </w:rPr>
        <w:t>万元，共有车辆</w:t>
      </w:r>
      <w:r>
        <w:rPr>
          <w:rFonts w:ascii="仿宋_GB2312" w:eastAsia="仿宋_GB2312"/>
          <w:sz w:val="32"/>
          <w:szCs w:val="32"/>
        </w:rPr>
        <w:t>2</w:t>
      </w:r>
      <w:r>
        <w:rPr>
          <w:rFonts w:ascii="仿宋_GB2312" w:eastAsia="仿宋_GB2312" w:hint="eastAsia"/>
          <w:sz w:val="32"/>
          <w:szCs w:val="32"/>
        </w:rPr>
        <w:t>辆，价值</w:t>
      </w:r>
      <w:r>
        <w:rPr>
          <w:rFonts w:ascii="仿宋_GB2312" w:eastAsia="仿宋_GB2312"/>
          <w:sz w:val="32"/>
          <w:szCs w:val="32"/>
        </w:rPr>
        <w:t>37.48</w:t>
      </w:r>
      <w:r>
        <w:rPr>
          <w:rFonts w:ascii="仿宋_GB2312" w:eastAsia="仿宋_GB2312" w:hint="eastAsia"/>
          <w:sz w:val="32"/>
          <w:szCs w:val="32"/>
        </w:rPr>
        <w:t>万元，其中：部级领导干部用车</w:t>
      </w:r>
      <w:r>
        <w:rPr>
          <w:rFonts w:ascii="仿宋_GB2312" w:eastAsia="仿宋_GB2312"/>
          <w:sz w:val="32"/>
          <w:szCs w:val="32"/>
        </w:rPr>
        <w:t>0</w:t>
      </w:r>
      <w:r>
        <w:rPr>
          <w:rFonts w:ascii="仿宋_GB2312" w:eastAsia="仿宋_GB2312" w:hint="eastAsia"/>
          <w:sz w:val="32"/>
          <w:szCs w:val="32"/>
        </w:rPr>
        <w:t>辆、一般公务用车</w:t>
      </w:r>
      <w:r>
        <w:rPr>
          <w:rFonts w:ascii="仿宋_GB2312" w:eastAsia="仿宋_GB2312"/>
          <w:sz w:val="32"/>
          <w:szCs w:val="32"/>
        </w:rPr>
        <w:t>2</w:t>
      </w:r>
      <w:r>
        <w:rPr>
          <w:rFonts w:ascii="仿宋_GB2312" w:eastAsia="仿宋_GB2312" w:hint="eastAsia"/>
          <w:sz w:val="32"/>
          <w:szCs w:val="32"/>
        </w:rPr>
        <w:t>辆、一般执法执勤用车</w:t>
      </w:r>
      <w:r>
        <w:rPr>
          <w:rFonts w:ascii="仿宋_GB2312" w:eastAsia="仿宋_GB2312"/>
          <w:sz w:val="32"/>
          <w:szCs w:val="32"/>
        </w:rPr>
        <w:t>0</w:t>
      </w:r>
      <w:r>
        <w:rPr>
          <w:rFonts w:ascii="仿宋_GB2312" w:eastAsia="仿宋_GB2312" w:hint="eastAsia"/>
          <w:sz w:val="32"/>
          <w:szCs w:val="32"/>
        </w:rPr>
        <w:t>辆、特种专业技术用车</w:t>
      </w:r>
      <w:r>
        <w:rPr>
          <w:rFonts w:ascii="仿宋_GB2312" w:eastAsia="仿宋_GB2312"/>
          <w:sz w:val="32"/>
          <w:szCs w:val="32"/>
        </w:rPr>
        <w:t>0</w:t>
      </w:r>
      <w:r>
        <w:rPr>
          <w:rFonts w:ascii="仿宋_GB2312" w:eastAsia="仿宋_GB2312" w:hint="eastAsia"/>
          <w:sz w:val="32"/>
          <w:szCs w:val="32"/>
        </w:rPr>
        <w:t>辆、其他用车</w:t>
      </w:r>
      <w:r>
        <w:rPr>
          <w:rFonts w:ascii="仿宋_GB2312" w:eastAsia="仿宋_GB2312"/>
          <w:sz w:val="32"/>
          <w:szCs w:val="32"/>
        </w:rPr>
        <w:t>0</w:t>
      </w:r>
      <w:r>
        <w:rPr>
          <w:rFonts w:ascii="仿宋_GB2312" w:eastAsia="仿宋_GB2312" w:hint="eastAsia"/>
          <w:sz w:val="32"/>
          <w:szCs w:val="32"/>
        </w:rPr>
        <w:t>辆（其他用车主要是：无）；单位价值</w:t>
      </w:r>
      <w:r>
        <w:rPr>
          <w:rFonts w:ascii="仿宋_GB2312" w:eastAsia="仿宋_GB2312"/>
          <w:sz w:val="32"/>
          <w:szCs w:val="32"/>
        </w:rPr>
        <w:t>50</w:t>
      </w:r>
      <w:r>
        <w:rPr>
          <w:rFonts w:ascii="仿宋_GB2312" w:eastAsia="仿宋_GB2312" w:hint="eastAsia"/>
          <w:sz w:val="32"/>
          <w:szCs w:val="32"/>
        </w:rPr>
        <w:t>万元以上通用设备</w:t>
      </w:r>
      <w:r>
        <w:rPr>
          <w:rFonts w:ascii="仿宋_GB2312" w:eastAsia="仿宋_GB2312"/>
          <w:sz w:val="32"/>
          <w:szCs w:val="32"/>
        </w:rPr>
        <w:t>0</w:t>
      </w:r>
      <w:r>
        <w:rPr>
          <w:rFonts w:ascii="仿宋_GB2312" w:eastAsia="仿宋_GB2312" w:hint="eastAsia"/>
          <w:sz w:val="32"/>
          <w:szCs w:val="32"/>
        </w:rPr>
        <w:t>台（套）、单位价值</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台（套），其他固定资产价值</w:t>
      </w:r>
      <w:r>
        <w:rPr>
          <w:rFonts w:ascii="仿宋_GB2312" w:eastAsia="仿宋_GB2312"/>
          <w:sz w:val="32"/>
          <w:szCs w:val="32"/>
        </w:rPr>
        <w:t>45.73</w:t>
      </w:r>
      <w:r>
        <w:rPr>
          <w:rFonts w:ascii="仿宋_GB2312" w:eastAsia="仿宋_GB2312" w:hint="eastAsia"/>
          <w:sz w:val="32"/>
          <w:szCs w:val="32"/>
        </w:rPr>
        <w:t>万元。</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日，木垒哈萨克自治县残疾人联合会资产有偿使用收入合计</w:t>
      </w:r>
      <w:r>
        <w:rPr>
          <w:rFonts w:ascii="仿宋_GB2312" w:eastAsia="仿宋_GB2312"/>
          <w:sz w:val="32"/>
          <w:szCs w:val="32"/>
        </w:rPr>
        <w:t>0</w:t>
      </w:r>
      <w:r>
        <w:rPr>
          <w:rFonts w:ascii="仿宋_GB2312" w:eastAsia="仿宋_GB2312" w:hint="eastAsia"/>
          <w:sz w:val="32"/>
          <w:szCs w:val="32"/>
        </w:rPr>
        <w:t>万元，资产处置收入合计</w:t>
      </w:r>
      <w:r>
        <w:rPr>
          <w:rFonts w:ascii="仿宋_GB2312" w:eastAsia="仿宋_GB2312"/>
          <w:sz w:val="32"/>
          <w:szCs w:val="32"/>
        </w:rPr>
        <w:t>0</w:t>
      </w:r>
      <w:r>
        <w:rPr>
          <w:rFonts w:ascii="仿宋_GB2312" w:eastAsia="仿宋_GB2312" w:hint="eastAsia"/>
          <w:sz w:val="32"/>
          <w:szCs w:val="32"/>
        </w:rPr>
        <w:t>万元。其中：已缴国库</w:t>
      </w:r>
      <w:r>
        <w:rPr>
          <w:rFonts w:ascii="仿宋_GB2312" w:eastAsia="仿宋_GB2312"/>
          <w:sz w:val="32"/>
          <w:szCs w:val="32"/>
        </w:rPr>
        <w:t>0</w:t>
      </w:r>
      <w:r>
        <w:rPr>
          <w:rFonts w:ascii="仿宋_GB2312" w:eastAsia="仿宋_GB2312" w:hint="eastAsia"/>
          <w:sz w:val="32"/>
          <w:szCs w:val="32"/>
        </w:rPr>
        <w:t>万元，已缴财政专户</w:t>
      </w:r>
      <w:r>
        <w:rPr>
          <w:rFonts w:ascii="仿宋_GB2312" w:eastAsia="仿宋_GB2312"/>
          <w:sz w:val="32"/>
          <w:szCs w:val="32"/>
        </w:rPr>
        <w:t>0</w:t>
      </w:r>
      <w:r>
        <w:rPr>
          <w:rFonts w:ascii="仿宋_GB2312" w:eastAsia="仿宋_GB2312" w:hint="eastAsia"/>
          <w:sz w:val="32"/>
          <w:szCs w:val="32"/>
        </w:rPr>
        <w:t>万元，应缴未缴</w:t>
      </w:r>
      <w:r>
        <w:rPr>
          <w:rFonts w:ascii="仿宋_GB2312" w:eastAsia="仿宋_GB2312"/>
          <w:sz w:val="32"/>
          <w:szCs w:val="32"/>
        </w:rPr>
        <w:t>0</w:t>
      </w:r>
      <w:r>
        <w:rPr>
          <w:rFonts w:ascii="仿宋_GB2312" w:eastAsia="仿宋_GB2312" w:hint="eastAsia"/>
          <w:sz w:val="32"/>
          <w:szCs w:val="32"/>
        </w:rPr>
        <w:t>万元，单位留用</w:t>
      </w:r>
      <w:r>
        <w:rPr>
          <w:rFonts w:ascii="仿宋_GB2312" w:eastAsia="仿宋_GB2312"/>
          <w:sz w:val="32"/>
          <w:szCs w:val="32"/>
        </w:rPr>
        <w:t>0</w:t>
      </w:r>
      <w:r>
        <w:rPr>
          <w:rFonts w:ascii="仿宋_GB2312" w:eastAsia="仿宋_GB2312" w:hint="eastAsia"/>
          <w:sz w:val="32"/>
          <w:szCs w:val="32"/>
        </w:rPr>
        <w:t>万元。</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rsidP="001F3036">
      <w:pPr>
        <w:numPr>
          <w:ilvl w:val="0"/>
          <w:numId w:val="1"/>
        </w:numPr>
        <w:spacing w:line="500" w:lineRule="exact"/>
        <w:ind w:firstLineChars="200" w:firstLine="31680"/>
        <w:rPr>
          <w:rFonts w:ascii="仿宋_GB2312" w:eastAsia="仿宋_GB2312"/>
          <w:sz w:val="32"/>
          <w:szCs w:val="32"/>
        </w:rPr>
      </w:pPr>
      <w:r>
        <w:rPr>
          <w:rFonts w:ascii="仿宋_GB2312" w:eastAsia="仿宋_GB2312" w:hint="eastAsia"/>
          <w:sz w:val="32"/>
          <w:szCs w:val="32"/>
        </w:rPr>
        <w:t>木垒哈萨克自治县残疾人联合会项目支出情况和项目绩效评价情况说明</w:t>
      </w:r>
    </w:p>
    <w:p w:rsidR="009F787F" w:rsidRDefault="009F787F">
      <w:pPr>
        <w:spacing w:line="500" w:lineRule="exact"/>
        <w:rPr>
          <w:rFonts w:ascii="仿宋_GB2312" w:eastAsia="仿宋_GB2312"/>
          <w:sz w:val="32"/>
          <w:szCs w:val="32"/>
        </w:rPr>
      </w:pPr>
      <w:r>
        <w:rPr>
          <w:rFonts w:ascii="仿宋_GB2312" w:eastAsia="仿宋_GB2312"/>
          <w:sz w:val="32"/>
          <w:szCs w:val="32"/>
        </w:rPr>
        <w:t xml:space="preserve">     2017</w:t>
      </w:r>
      <w:r>
        <w:rPr>
          <w:rFonts w:ascii="仿宋_GB2312" w:eastAsia="仿宋_GB2312" w:hint="eastAsia"/>
          <w:sz w:val="32"/>
          <w:szCs w:val="32"/>
        </w:rPr>
        <w:t>年度，木垒哈萨克自治县残疾人联合会实行绩效管理的项目</w:t>
      </w:r>
      <w:r>
        <w:rPr>
          <w:rFonts w:ascii="仿宋_GB2312" w:eastAsia="仿宋_GB2312"/>
          <w:sz w:val="32"/>
          <w:szCs w:val="32"/>
        </w:rPr>
        <w:t>0</w:t>
      </w:r>
      <w:r>
        <w:rPr>
          <w:rFonts w:ascii="仿宋_GB2312" w:eastAsia="仿宋_GB2312" w:hint="eastAsia"/>
          <w:sz w:val="32"/>
          <w:szCs w:val="32"/>
        </w:rPr>
        <w:t>个，涉及预算</w:t>
      </w:r>
      <w:r>
        <w:rPr>
          <w:rFonts w:ascii="仿宋_GB2312" w:eastAsia="仿宋_GB2312"/>
          <w:sz w:val="32"/>
          <w:szCs w:val="32"/>
        </w:rPr>
        <w:t>0</w:t>
      </w:r>
      <w:r>
        <w:rPr>
          <w:rFonts w:ascii="仿宋_GB2312" w:eastAsia="仿宋_GB2312" w:hint="eastAsia"/>
          <w:sz w:val="32"/>
          <w:szCs w:val="32"/>
        </w:rPr>
        <w:t>万元，项目支出决算</w:t>
      </w:r>
      <w:r>
        <w:rPr>
          <w:rFonts w:ascii="仿宋_GB2312" w:eastAsia="仿宋_GB2312"/>
          <w:sz w:val="32"/>
          <w:szCs w:val="32"/>
        </w:rPr>
        <w:t>0</w:t>
      </w:r>
      <w:r>
        <w:rPr>
          <w:rFonts w:ascii="仿宋_GB2312" w:eastAsia="仿宋_GB2312" w:hint="eastAsia"/>
          <w:sz w:val="32"/>
          <w:szCs w:val="32"/>
        </w:rPr>
        <w:t>万元。</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r>
        <w:rPr>
          <w:rFonts w:ascii="仿宋_GB2312" w:eastAsia="仿宋_GB2312" w:hAnsi="Calibri" w:hint="eastAsia"/>
          <w:sz w:val="32"/>
          <w:szCs w:val="32"/>
        </w:rPr>
        <w:t>。</w:t>
      </w:r>
    </w:p>
    <w:p w:rsidR="009F787F" w:rsidRDefault="009F787F">
      <w:pPr>
        <w:spacing w:line="500" w:lineRule="exact"/>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sz w:val="32"/>
          <w:szCs w:val="32"/>
        </w:rPr>
        <w:t xml:space="preserve"> </w:t>
      </w:r>
      <w:r>
        <w:rPr>
          <w:rFonts w:ascii="黑体" w:eastAsia="黑体" w:hAnsi="黑体" w:hint="eastAsia"/>
          <w:sz w:val="32"/>
          <w:szCs w:val="32"/>
        </w:rPr>
        <w:t>专业名词解释</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财政拨款收入：指同级财政当年拨付的资金。</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上级补助收入：指事业单位从主管木垒哈萨克自治县残疾人联合会和上级单位取得的非财政补助收入。</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结余分配：反映单位当年结余的分配情况。</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9F787F" w:rsidRDefault="009F787F" w:rsidP="001F3036">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rPr>
        <w:t>。</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t>（款）</w:t>
      </w:r>
      <w:r>
        <w:rPr>
          <w:rFonts w:ascii="仿宋_GB2312" w:eastAsia="仿宋_GB2312"/>
          <w:sz w:val="32"/>
          <w:szCs w:val="32"/>
        </w:rPr>
        <w:t>05</w:t>
      </w:r>
      <w:r>
        <w:rPr>
          <w:rFonts w:ascii="仿宋_GB2312" w:eastAsia="仿宋_GB2312" w:hint="eastAsia"/>
          <w:sz w:val="32"/>
          <w:szCs w:val="32"/>
        </w:rPr>
        <w:t>（项）：指</w:t>
      </w:r>
      <w:r>
        <w:rPr>
          <w:rFonts w:ascii="仿宋_GB2312" w:eastAsia="仿宋_GB2312"/>
          <w:sz w:val="32"/>
          <w:szCs w:val="32"/>
        </w:rPr>
        <w:t xml:space="preserve">  </w:t>
      </w:r>
      <w:r>
        <w:rPr>
          <w:rFonts w:ascii="仿宋_GB2312" w:eastAsia="仿宋_GB2312" w:hint="eastAsia"/>
          <w:sz w:val="32"/>
          <w:szCs w:val="32"/>
        </w:rPr>
        <w:t>机关事业单位基本养老保险缴费支出，</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08</w:t>
      </w:r>
      <w:r>
        <w:rPr>
          <w:rFonts w:ascii="仿宋_GB2312" w:eastAsia="仿宋_GB2312" w:hint="eastAsia"/>
          <w:sz w:val="32"/>
          <w:szCs w:val="32"/>
        </w:rPr>
        <w:t>（款）</w:t>
      </w:r>
      <w:r>
        <w:rPr>
          <w:rFonts w:ascii="仿宋_GB2312" w:eastAsia="仿宋_GB2312"/>
          <w:sz w:val="32"/>
          <w:szCs w:val="32"/>
        </w:rPr>
        <w:t>08</w:t>
      </w:r>
      <w:r>
        <w:rPr>
          <w:rFonts w:ascii="仿宋_GB2312" w:eastAsia="仿宋_GB2312" w:hint="eastAsia"/>
          <w:sz w:val="32"/>
          <w:szCs w:val="32"/>
        </w:rPr>
        <w:t>（项）：指</w:t>
      </w:r>
      <w:r>
        <w:rPr>
          <w:rFonts w:ascii="仿宋_GB2312" w:eastAsia="仿宋_GB2312"/>
          <w:sz w:val="32"/>
          <w:szCs w:val="32"/>
        </w:rPr>
        <w:t xml:space="preserve">  </w:t>
      </w:r>
      <w:r>
        <w:rPr>
          <w:rFonts w:ascii="仿宋_GB2312" w:eastAsia="仿宋_GB2312" w:hint="eastAsia"/>
          <w:sz w:val="32"/>
          <w:szCs w:val="32"/>
        </w:rPr>
        <w:t>死亡抚恤，</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11</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（项）：指行政运行，</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11</w:t>
      </w:r>
      <w:r>
        <w:rPr>
          <w:rFonts w:ascii="仿宋_GB2312" w:eastAsia="仿宋_GB2312" w:hint="eastAsia"/>
          <w:sz w:val="32"/>
          <w:szCs w:val="32"/>
        </w:rPr>
        <w:t>（款）</w:t>
      </w:r>
      <w:r>
        <w:rPr>
          <w:rFonts w:ascii="仿宋_GB2312" w:eastAsia="仿宋_GB2312"/>
          <w:sz w:val="32"/>
          <w:szCs w:val="32"/>
        </w:rPr>
        <w:t>03</w:t>
      </w:r>
      <w:r>
        <w:rPr>
          <w:rFonts w:ascii="仿宋_GB2312" w:eastAsia="仿宋_GB2312" w:hint="eastAsia"/>
          <w:sz w:val="32"/>
          <w:szCs w:val="32"/>
        </w:rPr>
        <w:t>（项）：指机关服务，</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11</w:t>
      </w:r>
      <w:r>
        <w:rPr>
          <w:rFonts w:ascii="仿宋_GB2312" w:eastAsia="仿宋_GB2312" w:hint="eastAsia"/>
          <w:sz w:val="32"/>
          <w:szCs w:val="32"/>
        </w:rPr>
        <w:t>（款）</w:t>
      </w:r>
      <w:r>
        <w:rPr>
          <w:rFonts w:ascii="仿宋_GB2312" w:eastAsia="仿宋_GB2312"/>
          <w:sz w:val="32"/>
          <w:szCs w:val="32"/>
        </w:rPr>
        <w:t>04</w:t>
      </w:r>
      <w:r>
        <w:rPr>
          <w:rFonts w:ascii="仿宋_GB2312" w:eastAsia="仿宋_GB2312" w:hint="eastAsia"/>
          <w:sz w:val="32"/>
          <w:szCs w:val="32"/>
        </w:rPr>
        <w:t>（项）：指残疾人康复，</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11</w:t>
      </w:r>
      <w:r>
        <w:rPr>
          <w:rFonts w:ascii="仿宋_GB2312" w:eastAsia="仿宋_GB2312" w:hint="eastAsia"/>
          <w:sz w:val="32"/>
          <w:szCs w:val="32"/>
        </w:rPr>
        <w:t>（款）</w:t>
      </w:r>
      <w:r>
        <w:rPr>
          <w:rFonts w:ascii="仿宋_GB2312" w:eastAsia="仿宋_GB2312"/>
          <w:sz w:val="32"/>
          <w:szCs w:val="32"/>
        </w:rPr>
        <w:t>05</w:t>
      </w:r>
      <w:r>
        <w:rPr>
          <w:rFonts w:ascii="仿宋_GB2312" w:eastAsia="仿宋_GB2312" w:hint="eastAsia"/>
          <w:sz w:val="32"/>
          <w:szCs w:val="32"/>
        </w:rPr>
        <w:t>（项）：指就业和扶贫，</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11</w:t>
      </w:r>
      <w:r>
        <w:rPr>
          <w:rFonts w:ascii="仿宋_GB2312" w:eastAsia="仿宋_GB2312" w:hint="eastAsia"/>
          <w:sz w:val="32"/>
          <w:szCs w:val="32"/>
        </w:rPr>
        <w:t>（款）</w:t>
      </w:r>
      <w:r>
        <w:rPr>
          <w:rFonts w:ascii="仿宋_GB2312" w:eastAsia="仿宋_GB2312"/>
          <w:sz w:val="32"/>
          <w:szCs w:val="32"/>
        </w:rPr>
        <w:t>99</w:t>
      </w:r>
      <w:r>
        <w:rPr>
          <w:rFonts w:ascii="仿宋_GB2312" w:eastAsia="仿宋_GB2312" w:hint="eastAsia"/>
          <w:sz w:val="32"/>
          <w:szCs w:val="32"/>
        </w:rPr>
        <w:t>（项）：指其他残疾人事业支出，</w:t>
      </w:r>
      <w:r>
        <w:rPr>
          <w:rFonts w:ascii="仿宋_GB2312" w:eastAsia="仿宋_GB2312"/>
          <w:sz w:val="32"/>
          <w:szCs w:val="32"/>
        </w:rPr>
        <w:t>229</w:t>
      </w:r>
      <w:r>
        <w:rPr>
          <w:rFonts w:ascii="仿宋_GB2312" w:eastAsia="仿宋_GB2312" w:hint="eastAsia"/>
          <w:sz w:val="32"/>
          <w:szCs w:val="32"/>
        </w:rPr>
        <w:t>（类）</w:t>
      </w:r>
      <w:r>
        <w:rPr>
          <w:rFonts w:ascii="仿宋_GB2312" w:eastAsia="仿宋_GB2312"/>
          <w:sz w:val="32"/>
          <w:szCs w:val="32"/>
        </w:rPr>
        <w:t>60</w:t>
      </w:r>
      <w:r>
        <w:rPr>
          <w:rFonts w:ascii="仿宋_GB2312" w:eastAsia="仿宋_GB2312" w:hint="eastAsia"/>
          <w:sz w:val="32"/>
          <w:szCs w:val="32"/>
        </w:rPr>
        <w:t>（款）</w:t>
      </w:r>
      <w:r>
        <w:rPr>
          <w:rFonts w:ascii="仿宋_GB2312" w:eastAsia="仿宋_GB2312"/>
          <w:sz w:val="32"/>
          <w:szCs w:val="32"/>
        </w:rPr>
        <w:t>06</w:t>
      </w:r>
      <w:r>
        <w:rPr>
          <w:rFonts w:ascii="仿宋_GB2312" w:eastAsia="仿宋_GB2312" w:hint="eastAsia"/>
          <w:sz w:val="32"/>
          <w:szCs w:val="32"/>
        </w:rPr>
        <w:t>（项）：指</w:t>
      </w:r>
      <w:r>
        <w:rPr>
          <w:rFonts w:ascii="仿宋_GB2312" w:eastAsia="仿宋_GB2312"/>
          <w:sz w:val="32"/>
          <w:szCs w:val="32"/>
        </w:rPr>
        <w:t xml:space="preserve">  </w:t>
      </w:r>
      <w:r>
        <w:rPr>
          <w:rFonts w:ascii="仿宋_GB2312" w:eastAsia="仿宋_GB2312" w:hint="eastAsia"/>
          <w:sz w:val="32"/>
          <w:szCs w:val="32"/>
        </w:rPr>
        <w:t>用于残疾人事业的彩票公益金支出，</w:t>
      </w:r>
      <w:r>
        <w:rPr>
          <w:rFonts w:ascii="仿宋_GB2312" w:eastAsia="仿宋_GB2312"/>
          <w:sz w:val="32"/>
          <w:szCs w:val="32"/>
        </w:rPr>
        <w:t>229</w:t>
      </w:r>
      <w:r>
        <w:rPr>
          <w:rFonts w:ascii="仿宋_GB2312" w:eastAsia="仿宋_GB2312" w:hint="eastAsia"/>
          <w:sz w:val="32"/>
          <w:szCs w:val="32"/>
        </w:rPr>
        <w:t>（类）</w:t>
      </w:r>
      <w:r>
        <w:rPr>
          <w:rFonts w:ascii="仿宋_GB2312" w:eastAsia="仿宋_GB2312"/>
          <w:sz w:val="32"/>
          <w:szCs w:val="32"/>
        </w:rPr>
        <w:t>99</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（项）：指其他支出。</w:t>
      </w:r>
    </w:p>
    <w:p w:rsidR="009F787F" w:rsidRDefault="009F787F">
      <w:pPr>
        <w:spacing w:line="500" w:lineRule="exact"/>
        <w:rPr>
          <w:rFonts w:ascii="仿宋_GB2312" w:eastAsia="仿宋_GB2312"/>
          <w:b/>
          <w:sz w:val="32"/>
          <w:szCs w:val="32"/>
        </w:rPr>
      </w:pPr>
    </w:p>
    <w:p w:rsidR="009F787F" w:rsidRDefault="009F787F">
      <w:pPr>
        <w:spacing w:line="500" w:lineRule="exact"/>
        <w:jc w:val="center"/>
        <w:outlineLvl w:val="0"/>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sz w:val="32"/>
          <w:szCs w:val="32"/>
        </w:rPr>
        <w:t>木垒哈萨克自治县残疾人联合会决算报表（见附表）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二、《收入支出决算总表》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三、《收入决算表》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四、《支出决算表》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五、《收入支出决算表》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六、《项目收入支出决算表》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七、《行政事业类项目收入支出决算表》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八、《基本建设类项目收入支出决算表》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九、《支出决算明细表》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十、《基本支出决算明细表》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十一、《项目支出决算明细表》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十二、《财政专户管理资金收入支出决算表》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十三、《财政拨款收入支出决算总表》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十四、《一般公共预算财政拨款收入支出决算表》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十五、《一般公共预算财政拨款支出决算明细表》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十六、《一般公共预算财政拨款基本支出决算明细表》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十七、《一般公共预算财政拨款项目支出决算明细表》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十八、《政府性基金预算财政拨款收入支出决算表》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十九、《政府性基金预算财政拨款支出决算明细表》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二十二、《资产负债简表》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二十三、《资产情况表》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二十四、《国有资产收益征缴情况表》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二十五、《基本数字表》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二十六、《机构人员情况表》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二十七、《非税收入征缴情况表》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二十八、《木垒哈萨克自治县残疾人联合会决算相关信息统计表》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二十九、《政府采购情况表》</w:t>
      </w:r>
    </w:p>
    <w:p w:rsidR="009F787F" w:rsidRDefault="009F787F" w:rsidP="001F3036">
      <w:pPr>
        <w:spacing w:line="500" w:lineRule="exact"/>
        <w:ind w:firstLineChars="200" w:firstLine="31680"/>
        <w:rPr>
          <w:rFonts w:ascii="仿宋_GB2312" w:eastAsia="仿宋_GB2312"/>
          <w:sz w:val="32"/>
          <w:szCs w:val="32"/>
        </w:rPr>
      </w:pPr>
      <w:r>
        <w:rPr>
          <w:rFonts w:ascii="仿宋_GB2312" w:eastAsia="仿宋_GB2312" w:hint="eastAsia"/>
          <w:sz w:val="32"/>
          <w:szCs w:val="32"/>
        </w:rPr>
        <w:t>三十、《</w:t>
      </w:r>
      <w:r>
        <w:rPr>
          <w:rFonts w:ascii="仿宋_GB2312" w:eastAsia="仿宋_GB2312"/>
          <w:sz w:val="32"/>
          <w:szCs w:val="32"/>
        </w:rPr>
        <w:t>2017</w:t>
      </w:r>
      <w:bookmarkStart w:id="0" w:name="_GoBack"/>
      <w:bookmarkEnd w:id="0"/>
      <w:r>
        <w:rPr>
          <w:rFonts w:ascii="仿宋_GB2312" w:eastAsia="仿宋_GB2312" w:hint="eastAsia"/>
          <w:sz w:val="32"/>
          <w:szCs w:val="32"/>
        </w:rPr>
        <w:t>年度一般公共预算“三公”经费支出情况表》</w:t>
      </w:r>
    </w:p>
    <w:p w:rsidR="009F787F" w:rsidRDefault="009F787F"/>
    <w:sectPr w:rsidR="009F787F" w:rsidSect="005102A4">
      <w:pgSz w:w="11906" w:h="16838"/>
      <w:pgMar w:top="1440" w:right="1689" w:bottom="1440" w:left="1689"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Courier New"/>
    <w:panose1 w:val="00000000000000000000"/>
    <w:charset w:val="00"/>
    <w:family w:val="auto"/>
    <w:notTrueType/>
    <w:pitch w:val="default"/>
    <w:sig w:usb0="00000003" w:usb1="00000000" w:usb2="00000000" w:usb3="00000000" w:csb0="00000001" w:csb1="00000000"/>
  </w:font>
  <w:font w:name="方正小标宋_GBK">
    <w:altName w:val="微软雅黑"/>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altName w:val="微软雅黑"/>
    <w:panose1 w:val="00000000000000000000"/>
    <w:charset w:val="86"/>
    <w:family w:val="auto"/>
    <w:notTrueType/>
    <w:pitch w:val="default"/>
    <w:sig w:usb0="00000287" w:usb1="080E0000" w:usb2="00000010" w:usb3="00000000" w:csb0="0004009F" w:csb1="00000000"/>
  </w:font>
  <w:font w:name="黑体">
    <w:altName w:val="Sim??"/>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3"/>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02A4"/>
    <w:rsid w:val="001F3036"/>
    <w:rsid w:val="003D58C2"/>
    <w:rsid w:val="005102A4"/>
    <w:rsid w:val="005B4779"/>
    <w:rsid w:val="0071770A"/>
    <w:rsid w:val="009F787F"/>
    <w:rsid w:val="00C7212E"/>
    <w:rsid w:val="00CA6E45"/>
    <w:rsid w:val="00EC1ABC"/>
    <w:rsid w:val="00FE6D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A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Web1">
    <w:name w:val="Normal (Web)1"/>
    <w:basedOn w:val="Normal"/>
    <w:uiPriority w:val="99"/>
    <w:rsid w:val="005102A4"/>
    <w:pPr>
      <w:widowControl/>
      <w:spacing w:before="100" w:beforeAutospacing="1" w:after="100" w:afterAutospacing="1" w:line="360" w:lineRule="auto"/>
      <w:jc w:val="left"/>
    </w:pPr>
    <w:rPr>
      <w:rFonts w:ascii="????" w:hAnsi="????"/>
      <w:sz w:val="20"/>
    </w:rPr>
  </w:style>
  <w:style w:type="character" w:customStyle="1" w:styleId="apple-converted-space">
    <w:name w:val="apple-converted-space"/>
    <w:basedOn w:val="DefaultParagraphFont"/>
    <w:uiPriority w:val="99"/>
    <w:rsid w:val="005102A4"/>
    <w:rPr>
      <w:rFonts w:asci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13</Pages>
  <Words>1003</Words>
  <Characters>5722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AutoBVT</dc:title>
  <dc:subject/>
  <dc:creator>GXR</dc:creator>
  <cp:keywords/>
  <dc:description/>
  <cp:lastModifiedBy>User</cp:lastModifiedBy>
  <cp:revision>3</cp:revision>
  <dcterms:created xsi:type="dcterms:W3CDTF">2018-07-02T11:29:00Z</dcterms:created>
  <dcterms:modified xsi:type="dcterms:W3CDTF">2018-12-22T11:04:00Z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